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«Навигатор» (далееобщество) через систему подачи кассационных жалоб в электронном виде «Мой арбитр» обратилось в Верховный Суд Российской Федерации с кассационной жалобой на судебные акты, принятые по настоящему делу, заявив также ходатайство о зачете государственной пошлины.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Приложенная обществом в электронном виде к ходатайству копия платежного поручения от 01.08.2019 № 168 об уплате государственной пошлины в размере 6000 руб., не заверена судьей и не содержит гербовую печать арбитражного суда, справка о возврате государственной пошлины (оригинал) и копия судебного акта о возврате государственной пошлины, заверенная судьей и содержащая гербовую печать арбитражного суда,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291.5 Арбитражного процессуального кодекса Российской Федерации, статьей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«Навигатор» о зачете государственной пошлины отказать. Кассационную жалобу общества с ограниченной ответственностью «Навигатор» на решение Арбитражного суда Новосибирской области от 13.11.2019 по делу № А45-30709/2019, постановление Седьмого арбитражного апелляционного суда от 20.01.2020 и постановление Арбитражного суда Западно-Сибирского округа от 14.05.2020 по тому же делу возвратить заявителю без рассмотрения по существу. Судья Верховного СудаРоссийской Федерации Е.Е.Борисова Суд: Верховный Суд РФ (подробнее) Истцы: ООО "Навигатор" (подробнее) Ответчики: ОАО по строительству, ремонту и содержанию автомобильных дорог и инженерных сооружений "Новосибирскавтодор" (подробнее) Иные лица: Арбитражный суд Западно-Сибирского округа (подробнее) Седьмой арбитражный апелляционный суд (подробнее) Судьи дела: Борисова Е.Е. (судья) (подробнее) Последние документы по делу: Определение от 3 сентября 2020 г. по делу № А45-30709/2019 Определение от 30 июня 2020 г. по делу № А45-30709/2019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