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конкурный кредитор – акционерное общество «ГУОВ» обратилось в суд с жалобой на действия (бездействие) конкурсного управляющего должником Позднякова Сергея Александровича. Определением Арбитражного суда города Москвы от 13.11.2019 жалоба удовлетворена, признаны незаконными действия (бездействие) конкурсного управляющего Позднякова С.А., выраженные в не представлении собранию кредиторов раз в четыре месяца информации о ходе конкурсного производства, сведений о ходе конкурсного производства и документов, подтверждающих произведенные расходы; не проведении собрания кредиторов в течение трех недель с даты получения требования о его созыве от конкурсного кредитора; не включении в отчеты конкурсного управляющего сведений о текущих обязательствах; необоснованном привлечении специалистов – юриста, бухгалтера, оценщика, специалиста по составлению финансового анализа, специалиста для проведения торгов; необоснованном принятии в штат Симонова А.А.; необоснованном расходовании конкурсной массы на общую сумму 9 016 956 рублей. Поздняков С.А. отстранён от исполнения обязанностей конкурсного управляющего должником. 2 Поздняков С.А., союз арбитражных управляющих «Саморегулируемая организация «Дело» (далее – саморегулируемая организация) и страховая компания обратились в Девятый арбитражный апелляционный суд с апелляционными жалобами на определение суда первой инстанции от 13.11.2019. Постановлением Девятого арбитражного апелляционного суда от 29.01.2020 прекращено производство по апелляционной жалобе страховой компании на определение суда первой инстанции от 13.11.2019, названное определение арбитражного суда первой инстанции оставлено без изменения, жалобы Позднякова С.А. и саморегулируемой организации – без удовлетворения. Впоследствии Поздняков С.А., саморегулируемая организация и страховая компания обратились в Арбитражный суд Московского округа с кассационными жалобами на вышеуказанные определение суда первой инстанции и постановление апелляционного суда. Постановлением Арбитражного суда Московского округа от 28.05.2020 оставлено без изменения постановление апелляционного суда от 29.01.2020 в части прекращения производства по апелляционной жалобе страховой компании, кассационная жалоба страховой компании в соответствующей части – без удовлетворения, прекращено производство по жалобе страховой компании в остальной части, оставлены без изменения определение суда первой инстанции от 13.11.2019 и постановление апелляционного суда от 29.01.2020, кассационные жалобы Позднякова С.А. и саморегулируемой организации – без удовлетворения.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3 в отношении предмета спора устанавливаются права не привлеченного лица, либо на это лицо возлагаются какие-либо обязанности. В обжалуемом определении от 13.11.2019 каких-либо выводов о правах и обязанностях страховой компании не содержится, данный судебный акт не затрагивает непосредственно её права и обязанности. В соответствии с подпунктом 6 пункта 15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страховая компания не является непосредственным участником настоящего обособленного спора. С учётом изложенного, производство по кассационной жалобе страховой компании в части обжалования вышеуказанных судебных актов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Апелляционный суд и суд округа, руководствуясь положениями статьи 150 Арбитражного процессуального кодекса Российской Федерации, пришли к аналогичному выводу о необходимости прекращения производства по жалобе страховой компании.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«ТИТ»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Девятого арбитражного апелляционного суда от 29.01.2020 и постановление Арбитражного суда Московского округа от 28.05.2020 по делу № А40-172801/2016 Арбитражного суда города Москвы области в части, касающейся прекращения производства по жалобам. Производство по кассационной жалобе общества с ограниченной ответственностью «Страховая компания «ТИТ» в части обжалования определение Арбитражного суда города Москвы от 13.11.2019, постановление Девятого арбитражного апелляционного суда от 29.01.2020 и постановление Арбитражного суда Московского округа от 28.05.2020 по делу № А40-172801/2016 по существу обособленного спора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