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должника общество с ограниченной ответственностью «Коллекторское агентство «Брокер-Консалт» (далее – общество «Коллекторское агентство «БрокерКонсалт») обратилось в суд с заявлением о включении в реестр требований кредиторов должника требования в размере 1 071 547 985 рублей 58 копеек. Определением Арбитражного суда Новосибирской области от 04.08.2019 заявление признано обоснованным и требования включены в третью очередь реестра. Постановлением Седьмого арбитражного апелляционного суда от 22.10.2019 отменено определение суда первой инстанции от 04.08.2019, отказано в удовлетворении заявления. Впоследствии общества «Коллекторское агентство «БрокерКонсалт» и «Компания Инфотех» обратились в Арбитражный суд Западно-Сибирского 2 округа с кассационными жалобами на вышеуказанное постановление апелляционного суда от 22.10.2019. Постановлением Арбитражного суда Западно-Сибирского округа от 06.03.2020 прекращено производство по кассационной жалобе общества «Компания Инфотех» на основании положений пункта 1 части 1 статьи 150 Арбитражного процессуального кодекса Российской Федерации как поданной лицом, не имеющим права на обжалование судебного акта в порядке кассационного производства, оставлена без удовлетворения кассационная жалоба общества «Коллекторское агентство «Брокер-Консалт», оставлено без изменения постановление апелляционного суда от 22.10.2019. В кассационной жалобе, поданной в Верховный Суд Российской Федерации в порядке статьи 42 Арбитражного процессуального кодекса Российской Федерации, заявитель просит отменить постановления судов апелляционной инстанции и округа, направить обособленный спор на новое рассмотрение в Седьмой арбитражный апелляционный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При этом согласно статье 42 Арбитражного процессуального кодекса Российской Федерации лица, не участвующие в деле, о правах и обязанностях которых арбитражный суд принял судебный акт, вправе обжаловать этот судебный акт по правилам, установленным названным Кодексом. Такие лица пользуются правами и несут обязанности лиц, участвующих в деле. Судебный акт может быть признан вынесенным о правах и обязанностях лица, не привлеченного к участию в деле, в случае, если этим актом в отношении предмета спора устанавливаются права не привлеченного лица, либо на это лицо возлагаются какие-либо обязанности. В оспариваемых судебных актах каких-либо выводов о правах и обязанностях заявителя не содержится, они непосредственно права и обязанности Чернова А.В. не затрагивают. Наличие у лица, не привлеченного для участия в обособленном споре, заинтересованности в исходе спора само по себе не наделяет его правом на обжалование судебных актов. Для возникновения права на обжалование 3 судебных актов у такого лица необходимо, чтобы обжалуемые судебные акты не просто затрагивали права и обязанности этих лиц, а были приняты непосредственно об их правах и обязанностях. Однако заявитель к кругу лиц, названных в статье 42 Арбитражного процессуального кодекса Российской Федерации, не относится, поскольку обжалуемые им судебные акты о его правах и об обязанностях не принимались. С учётом изложенного, производство по кассационной жалобе заявителя подлежит прекращению применительно к пункту 1 части 1 статьи 150 Арбитражного процессуального кодекса Российской Федерации. Руководствуясь статьями 150, 184 и 291.1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арбитражного управляющего Чернова Александра Валерьевича на постановление Седьмого арбитражного апелляционного суда от 22.10.2019 и постановление Арбитражного суда Западно-Сибирского округа от 06.03.2020 по делу № А45-21270/2018 прекратить.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