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27.08.2019 взыскано 126 002 рубля 06 копеек неустойки. Шестнадцатый арбитражный апелляционный суд постановлением от 27.01.2019 отменил решение от 27.08.2019 и отказал в удовлетворении иска. Арбитражный суд Северо-Кавказского округа постановлением от 22.05.2020 постановление Шестнадцатого арбитражного апелляционного суда от 27.01.2020 оставил без изменения. В кассационной жалобе предприниматель просит об отмене судебных актов апелляционного и окружного судов вследствие незаконного принятия апелляционным судом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268 Арбитражного процессуального кодекса Российской Федерации апелляционный суд повторно рассматривает дело по имеющимся и дополнительно представленным доказательствам. Вопрос о необходимости приобщения дополнительных доказательств отнесен к компетенции апелляционного суда и не создает оснований для пересмотра судебных актов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Магомедову Ю.Г.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