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и индивидуальный предприниматель Гордиенко Александр Сергеевич обратились в суд с заявлениями о признании недействительной сделки по перечислению обществом с ограниченной ответственностью «Агро-Техник» (далее – третье лицо) в пользу публичного акционерного общества «Сбербанк России» (далее – банк) денежных средств за должника на общую сумму 15 004 000 рублей по платёжному ордеру от 22.06.2012 № 971 в размере 9 801 175 рублей 5 копеек, по платёжному ордеру от 21.06.2012 № 971 в размере 143 222 рубля 64 копейки, по платёжному ордеру от 22.06.2012 № 971 в размере 5 059 602 рубля 31 копейки в счёт оплаты по кредитному договору от 29.05.2009 № 149000029; применении последствий недействительности сделки в виде взыскания с банка в пользу должника 15 004 000 рублей и восстановления задолженности должника перед банком на ту же сумму. Определением Арбитражного суда Ставропольского края от 20.12.2019, оставленным без изменения постановлениями Шестнадцатого арбитражного 2 апелляционного суда от 28.02.2020 и Арбитражного суда Северо-Кавказского округа от 15.06.2020, в удовлетворении заявлений отказано. В кассационных жалобах, поданных в Верховный Суд Российской Федерации, заявители просят отменить указанные судебные акты. Конкурсный управляющий должником настаивает на принятии нового судебного акта об удовлетворении заявлений, а общество – на направлении дела на новое рассмотрение в Арбитражный суд Ставропольского края в ином судебном составе.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195, 199, 313 Гражданского кодекса Российской Федерации, статьями 61.1, 61.3, 134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оспариваемая сделка не привела к предпочтительному удовлетворению требований не злоупотребившего своим правом банка за счёт имущества должника, в связи с чем, не усмотрели оснований для признания её недействительной, обоснованно указав на пропуск заявителями срока исковой давности по общим и специальным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заявителей, изложенные в кассационных жалобах,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«Надежда» Бервинову Александру Валерьевичу и обществу с ограниченной ответственностью Фирма «Юридические услуги»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