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29.08.2016, оставленным без изменения постановлением Одиннадцатого арбитражного апелляционного суда от 06.12.2016, исковые требования удовлетворены, на общество возложена обязанность передать компании документацию на многоквартирный дом по адресу: город Казань, улица Фучика, дом 72, 2 наименование которой указано в резолютивной части решения. Решение обращено к немедленному исполнению. Впоследствии общество обратилось в суд первой инстанции с заявлением о прекращении исполнительного производства по делу № А65-17059/2015. Арбитражный суд Республики Татарстан определением от 01.11.2019, оставленным без изменения постановлением Одиннадцатого арбитражного апелляционного суда от 11.02.2020 и постановлением Арбитражного суда Поволжского округа от 18.05.2020, в удовлетворении заявления отказал. В кассационной жалобе общество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Отказывая в удовлетворении заявления, суды, руководствуясь положениями подпункта 2 пункта 1 статьи 43 Федерального закона от 02.10.2007 № 229-ФЗ «Об исполнительном производстве», правовой позицией, изложенной в пункте 35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пришли к выводу об отсутствии обстоятельств, которые могут рассматриваться как основание для удовлетворения заявления о прекращении исполнительного производства. Судебные инстанции исходили из того, что препятствия, на которые указывает заявитель в обоснование заявления, возникли не на стадии исполнительного производства. При этом суды отметили, что возражения общества, по сути, направлены на пересмотр вступившего в законную силу решения Арбитражного суда Республики Татарстан от 29.08.2016. Доводы заявителя, изложенные в кассационной жалобе, являлись предметом рассмотрения судов трех инстанций и получили надлежащую правовую оценку с учетом установленных по делу обстоятельств. По существу доводы жалобы повторяют позицию общества по спору, не опровергают выводы судов, не подтверждают существенных нарушений норм 3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жилищно-коммунального хозяйства Приволжского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