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 обратился в суд с жалобой на действия (бездействие) финансового управляющего его имуществом Токмашева Евгения Тимофеевича и ходатайством об отстранении указанного лица от исполнения возложенных на него обязанностей. Определением Арбитражного суда Кемеровской области от 18.06.2019, оставленным без изменения постановлениями Седьмого арбитражного апелляционного суда от 24.09.2019 и Арбитражного суда Западно-Сибирского округа от 27.05.2020, в удовлетворении заявленных требований отказано.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в арбитражный суд первой инстанции в ином составе судей.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руководствовались статьями 20.3, 20.4, 145, 213.9 Федерального закона от 26.10.2002 № 127-ФЗ «О несостоятельности (банкротстве)», абзацем четвёртым пункта 56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недоказанности фактов ненадлежащего исполнения финансовым управляющим своих обязанностей, причинения вреда должнику и его кредиторам, нарушения прав последних, не установив предусмотренных законом оснований для отстранения финансового управляющего от исполнения возложенных на него обязанностей.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Костычеву Константину Станиславовичу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