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Привалов Юрий Николаевич обратился в суд с заявлением о признании недействительными сделками пункта 3 Соглашения о частичном зачёте взаимных требований от 30.11.2015, заключенного между должником, обществом с ограниченной ответственностью «Фито» и индивидуальным предпринимателем Глушко М.В., (далее – соглашение) а также перечисления денежных средств в пользу Глушко М.В. в период с 02.03.2016 по 11.05.2016 в общем размере 9 436 500 рублей и применении последствий недействительности. Определением Арбитражного суда города Москвы от 06.12.2019, оставленным без изменения постановлениями Девятого арбитражного апелляционного суда от 24.03.2020 и Арбитражного суда Московского округа от 19.06.2020, соглашение в части пп. 3 п. 1.2 части 1 по задолженности в размере 9 436 500 рублей по договору займа № 2/ИП/МА признано недействительной сделкой, признаны отсутствующими обязательства должника перед Глушко М.В. по соглашению в указанной части, недействительными сделками признаны платежи должника в пользу Глушко М.В., произведённые в период с 02.03.2016 по 11.05.2016 на сумму 9 436 500 рублей, применены 2 последствия недействительности сделок в виде взыскания с Глушко М.В. в конкурсную массу должника 9 436 500 рублей.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или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 и 168 Гражданского кодекса Российской Федерации, признав, что срок исковой давности для предъявления настоящих требований не пропущен, пришли к выводу о противоправности действий сторон по начислению пени за ещё не просроченное обязательство и направленности данных действий во вред кредиторам должника.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Глушко Михаилу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