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ФИО5 обратился в суд с заявлением о привлечении к субсидиарной ответственности по обязательствам должника ФИО2, ФИО3 и ФИО6; взыскании с них солидарно 3 155 134 рублей 92 копеек. Определением Арбитражного суда Алтайского края от 03.12.2019, оставленным без изменения постановлениями Седьмого арбитражного апелляционного суда от 16.02.2020 и Арбитражного суда Западно-Сибирского округа от 08.06.2020, заявление удовлетворено. В кассационной жалобе, поданной в Верховный Суд Российской Федерации, заявители просят отменить указанные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4 статьи 10 Федерального закона от 26.10.2002 № 127-ФЗ «О несостоятельности (банкротстве)», признали доказанным наличие оснований для привлечения заявителей к субсидиарной ответственности, чьи совместные действия по созданию фиктивного документооборота и минимизации налоговых платежей должника повлекли за собой привлечение последнего к налоговой ответственности, а в отсутствие активов – наступление объективного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ФИО2, ФИО3 и ФИО4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Агафонов Вячеслав Александрович, Безвесельный Юрий Иванович, Безвесельная (Агафонова) Л. Н. (подробнее) Безвесельная (Агафонова) Людмила Николаевна (подробнее) МИФНС России №9 по Алтайскому краю. (подробнее) Ответчики: ООО "РИМ" (подробнее) Иные лица: Ассоциация СРО арбитражных управляющих Центрального федерального округа " (подробнее) Управление Росреестра по АК (подробнее) УФНС России по Алтайскому краю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