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ФИО4 и кредитор ФИО2 обратились в суд с заявлениями, объединёнными в одно производство для совместного рассмотрения, о признании недействительным договора купли-продажи автотранспортного средства от 31.08.2017, заключенного между должником и ФИО5 (далее – покупатель); применении последствий недействительности сделки. Определением Арбитражного суда Ярославской области от 30.10.2019, оставленным без изменения постановлениями Второго арбитражного апелляционного суда от 17.01.2020 и Арбитражного суда Волго-Вятского округа от 20.05.2020,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Гражданского кодекса Российской Федерации, статьями 61.1,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не установили оснований для признания недействительной оспариваемой сделки в связи с заключением последней на рыночных условиях и при равноценном встречном предоставлении со стороны покупателя, располагавшего финансовой возможностью для оплаты приобретённого у должника автотранспортного средства.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Межрайонная Инспекция Федеральной налоговой службы №2 по Ярославской области (подробнее) НП "Центр финансового оздоровления предприятий агропромышленного комплекса" (подробнее) Отделение Пенсионного фонда РФ по Ярославской области (подробнее) Ростовский районный отдел службы судебных приставов УФССП по Ярославской области (подробнее) Ростовский районный суд Ярославской области (подробнее) Страховая компания "Альфа-Страхование" (подробнее) Управление Федеральной налоговой службы по Ярославской области (подробнее) Управление Федеральной службы судебных приставов по Ярославской области (подробнее) Юрщинец Владимир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