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«Универсальная инвестиционная компания Партнер» (далее – компания) обратилась в суд с заявлением о признании должника несостоятельным (банкротом). Определением Арбитражного суда Свердловской области от 16.08.2018 заявление компании признано необоснованным, производство по делу прекращено. Постановлением Семнадцатого арбитражного апелляционного суда от 25.10.2018, оставленным без изменения постановлением Арбитражного суда Уральского округа от 19.02.2019, данное определение отменено, заявление компании признано обоснованным. В отношении должника введена процедура реструктуризации долгов гражданина, утверждён финансовый управляющий, требование компании в размере 12 076 627 рублей 19 копеек включено в третью очередь реестра требований кредиторов должника.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4, 6, 213.3, 213.5, 213.6 Федерального закона от 26.10.2002 № 127-ФЗ «О несостоятельности (банкротстве)», пришел к выводу о том, что должник обладает признаками неплатежёспособности и имеет неисполненные более трёх месяцев обязательства перед компанией в размере, превышающим установленное законодательством о банкротстве минимальное пороговое значение, в связи с чем счёл целесообразным удовлетворить заявленные требования и ввести в отношении должника процедуру реструктуризации долгов гражданина.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Заместитель ИФНС по Ленинскому району г.Екатеринбурга Чистякова Наталья Сергеевна (подробнее) ООО "ПРАВОВЫЕ ПРОФЕССИОНАЛЬНЫЕ ТЕХНОЛОГИИ" (подробнее) ООО "УНИВЕРСАЛЬНАЯ ИНВЕСТИЦИОННАЯ КОМПАНИЯ ПАРТНЕР" (подробнее) Иные лица: Союз арбитражных управляющих "Саморегулируемая организация "Дело" (подробнее) Судьи дела: Корнелюк Е.С. (судья) (подробнее) Последние документы по делу: Определение от 1 сентября 2020 г. по делу № А60-36246/2018 Определение от 18 июня 2019 г. по делу № А60-36246/2018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