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22.10.2019, оставленным без изменения постановлениями Одиннадцатого арбитражного апелляционного суда от 23.01.2020 и Арбитражного суда Поволжского округа от 14.05.2020, заявленное требование удовлетворено. В кассационной жалобе, поданной в Верховный Суд Российской Федерации, управление ссылается на существенное нарушение судами норм материального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обжалуемым постановлением управления от 15.05.2019 № 845 банк привлечен к административной ответственности, предусмотренной частью 1 статьи 14.8 КоАП РФ, с назначением наказания в виде административного штрафа в размере 5 000 рублей, в связи с нарушением пункта 1 статьи 10 Закона Российской Федерации от 07.02.1992 № 2300-1 «О защите прав потребителей» (далее - Закон № 2300-1). Управление пришло к выводу о том, что действия банка, выразившиеся в непредставлении необходимой и достоверной информации об оказываемых услугах, ввели потребителя в заблуждение относительно потребительских свойств финансовой услуги и необходимости подключения к программе страхования. Исследовав и оценив представленные в материалы дела доказательства в их совокупности и взаимосвязи, суды первой и апелляционной инстанций пришли к выводу об отсутствии в действиях банка состава административного правонарушения, ответственность за совершение которого предусмотрена частью 2 статьи 14.7 КоАП РФ. При этом судебные инстанции исходили из отсутствия оснований полагать, что банк не предпринял всех мер по не предоставлению необходимой информации, тем самым уклонившись от исполнения или ненадлежащим образом исполнив обязанности по предоставлению потребителю необходимой и достоверной информации, поскольку информация по пункту 1 статьи 10 Закона № 2300-1 предоставляется потребителю в момент заключения договора, а в рассматриваемом случае договоры кредитования либо договоры страхования с потребителями заключены не были. Кроме того, суды указали, что контрольная закупка проводилась в отношении общества; банк в рассматриваемом случае является кредитной организацией, а не страховщиком. Суд кассационной инстанции согласились с выводами судов. Приведенные в жалобе доводы, идентичные изложенным в обоснование позиции управления при рассмотрении дела, нашли свое отражение в обжалуемых судебных актах, подробно исследованы судами и правомерно отклонены как противоречащие установленным фактическим обстоятельствам и представленным в материалы дела доказательствам. Возражения заявителя со ссылкой на определение Судебной коллегии по гражданским делам Верховного Суда Российской Федерации от 31.10.2017 № 49-КГ17-24, не опровергают выводы судов, сделанные при правильном применении положений законодательства к установленным обстоятельствам настоящего дела. Несогласие управления с выводами судов, иная оценка им фактических обстоятельств дела и иное толкование к ним положений закона, не означают допущенной при рассмотрении дела судебной ошибки, не свидетельствуют о существенных нарушениях судами норм права, повлиявших на исход дела, и не являются достаточным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Управлению Федеральной службы по надзору в сфере защиты прав потребителей и благополучия человека по Тульской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"Русфинанс Банк" (подробнее) Ответчики: Управление Федеральной службы по надзору в сфере защиты прав потребителей и благополучия человека по Тульской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