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 сентября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обратилось в суд с заявлением о признании должника несостоятельным (банкротом). Определением Арбитражного суда города Санкт-Петербурга и Ленинградской области от 25.10.2019, оставленным без изменения постановлениями Тринадцатого арбитражного апелляционного суда от 16.01.2020 и Арбитражного суда Северо-Западного округа от 03.06.2020, отказано во введении в отношении должника процедуры наблюдения, производство по делу о банкротстве прекращено. В кассационной жалобе, поданной в Верховный Суд Российской Федерации, заявитель просит отменить указанные судебные акты, направить дело на новое рассмотрение в Арбитражный суд города Санкт-Петербурга и Ленинградской области.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Прекращая производство по делу, суд первой инстанции, основываясь на оценке представленных в дело доказательств в соответствии с правилами главы 7 Арбитражного процессуального кодекса Российской Федерации, руководствуясь положениями статей 3, 6, 7 и 48 Федерального закона от 26.10.2002 № 127-ФЗ «О несостоятельности (банкротстве)», пришёл к выводу об отсутствии оснований для введения в отношении должника процедуры наблюдения по указанному заявлению общества ввиду пропуска последним срока исковой давности на момент обращения, а также указал на отсутствие заявлений иных кредиторов о признании должника банкротом. Суды апелляционной инстанции и округа поддержали выводы суда первой инстанции. Выводы судов соответствуют нормам права, оснований для переоценки выводов судов по доводам жалобы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Руководствуясь статьями 291.6 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«Арсенал Недвижимость»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 Суд: Верховный Суд РФ (подробнее) Истцы: ООО Торговый дом "Атланта-СП" (подробнее) Ответчики: ОАО "Производственная Компания "Атланта" (подробнее) Иные лица: АО "АРСЕНАЛ НЕДВИЖИМОСТЬ" (подробнее) К/У Метелев Денис Дмитриевич (подробнее) ООО ТД "Атланта-СП" (подробнее) Судьи дела: Корнелюк Е.С.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