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«АльфаСтрахование» обратилось в Арбитражный суд города Вологодской области с иском к сельскохозяйственному производственному кооперативу «Колхоз «Новленский» (далее – кооператив) о взыскании 6 999 078 рублей 39 копеек убытков по правилу о суброгации и 112 608 рублей 46 копеек процентов за пользование денежными средствами. К участию в деле в качестве третьих лиц привлечены гражданин ФИО2 и акционерное общество «Росагролизинг». Решением Арбитражного суда Вологодской области от 30.05.2019, оставленным без изменения постановлением Четырнадцатого арбитражного апелляционного суда от 13.08.2019 и постановлением Арбитражного суда Северо-Западного округа от 16.12.2019, в иске отказано. В кассационной жалобе общество просит судебные акты отменить, ссылаясь на неправильное определение основания возникновения правоотношений и ошибочную оценку доказательств. Для проверки доводов кассационной жалобы и решения вопроса о наличии оснований для пересмотра судебных актов дело истребовано из Арбитражного суда Вологодской области. Изучив материалы истребованного дела, суд приходит к выводу о наличии оснований, предусмотренных частью 1 статьи 291.11 Арбитражного процессуального кодекса Российской Федерации,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Из материалов дела следует, что акционерное общество «Росагролизинг» заключило с обществом «АльфаСтрахование» генеральный договор страхования специализированной техники, передаваемой в лизинг, от 08.07.2013 № 0325D/033/00005/3. В связи с уничтожением вследствие пожара трактора, застрахованного по страховому полису от 12.07.2014 № 0325D/033/00005/3-1164, выданному в рамках генерального договора, общество «АльфаСтрахование» выплатило акционерному обществу «Росагролизинг» (выгодоприобретателю на случай гибели имущества) 6 999 078 рублей 39 копеек страхового возмещения. В силу пункта 2 статьи 965 Гражданского кодекса Российской Федерации перешедшее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 Суды сочли, что обществу «АльфаСтрахование» перешло право требования убытков вследствие причинения вреда и, не установив необходимых в силу статей 15 , 1064 Гражданского кодекса Российской Федерации условий для его возмещения кооперативом, отказали в иске. Между тем в отношении уничтоженного трактора между обществом «Росагролизинг» и кооперативом действовал договор финансовой аренды (лизинга) от 08.05.2014 № 0141091, в силу которого лизингополучатель (кооператив) несет ответственность за сохранность предмета лизинга. Общество «АльфаСтрахование» просило о возмещении убытков кооперативом как лицом, владевшим трактором на основании договора лизинга, поэтому его довод о необходимости установления условий для возмещения убытков исходя из исполнения кооперативом этого договора заслуживает внимания.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«АльфаСтрахование» на решение Арбитражного суда Вологодской области от 30.05.2019 по делу № А13-15893/2018, постановление Четырнадцатого арбитражного апелляционного суда от 13.08.2019 и постановление Арбитражного суда Северо-Западного округа от 16.12.2019 по тому же делу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акционерного общества «АльфаСтрахование» в судебном заседании Судебной коллегии по экономическим спорам Верховного Суда Российской Федерации на 24 августа 2020 года в 10 часов в помещении суда по адресу: Москва, улица Поварская, дом 15, зал № 3048 (подъезд 5). Судья Верховного СудаРоссийской Федерации Н.А. Ксенофонтова Суд: Верховный Суд РФ (подробнее) Истцы: АО "Альфа Страхование" (подробнее) АО "АльфаСтрахование" (подробнее) АО "Альфа Страхование" в лице Санкт-Петербургского филиала (подробнее) Ответчики: СПК колхоз "Новленский" (подробнее) СХПК "Новленский" (подробнее) Иные лица: Верховный Суд Российской Федерации (подробнее) Отдел адресно-справочной работы УФМС России по Вологодской области (подробнее) Отдел надзорной деятельности по Вологодскому району (подробнее) Судьи дела: Ксенофонтова Н.А. (судья) (подробнее) Последние документы по делу: Резолютивная часть постановления от 24 августа 2020 г. по делу № А13-15893/2018 Определение от 31 августа 2020 г. по делу № А13-15893/2018 Определение от 2 июля 2020 г. по делу № А13-15893/2018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