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14.08.2020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Рассмотрев заявленное ходатайство, судья не находит оснований для его удовлетворения, поскольку уважительных причин несоблюдения срока подачи жалобы не приведено. Ссылка заявителя на позднее получение копий судебных актов, заверенных судом, такой причиной не является, поскольку срок на подачу кассационной жалобы исчисляется с даты изготовления судебного акта в полном объеме (пункт 30 постановления Пленума Высшего Арбитражного Суда Российской Федерации от 25.12.2013 № 99 «О процессуальных сроках»). Исчисление срока на подачу кассационной жалобы со дня получения заверенной надлежащим образом копии судебного акта процессуальным законодательством не предусмотрено. С учетом участия представителя предпринимателя в судебных заседаниях при рассмотрении апелляционной и кассационной жалоб, а также своевременного размещения судебных актов на официальном сайте арбитражного суда в сети «Интернет» в информационной системе «Картотека арбитражных дел» заявитель располагал информацией о результатах рассмотрения апелляционной и кассационной жалоб и при намерении обжаловать принятые судебные акты имел реальную возможность обратиться в Верховный Суд в установленный законом срок. В соответствии с частями 1 и 6 статьи 291.3 АПК РФ кассационная жалоба может быть подана посредством заполнения формы, размещенной на официальном сайте арбитражного суда в информационно- телекоммуникационной сети Интернет, с приложением необходимых документов, в том числе обжалуемых судебных актов в электронном виде. Для подачи жалобы в электронном виде не требуется получения заверенных копий обжалуемых судебных актов. В отсутствие доказательств, безусловно свидетельствующих о наличии объективных препятствий для своевременной подачи кассационной жалобы в порядке, установленном законодательством, ходатайство о восстановлении пропущенного процессуального срока удовлетворению не подлежит. Руководствуясь статьями 117 , 184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срока отказать, кассационную жалобу возвратить заявителю. Судья Верховного Суда Р.А. Хатыпова Российской Федерации Суд: Верховный Суд РФ (подробнее) Судьи дела: Хатыпова Р.А.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