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«АРТИВИ» о предоставлении отсрочки уплаты государственной пошлины при подаче кассационной жалобы на постановление Пятнадцатого арбитражного апелляционного суда от 29.01.2020 и постановление Арбитражного суда Северо-Кавказского округа от 20.05.2020 по делу Арбитражного суда Краснодарского края № А32-6202/2019. Предоставить обществу с ограниченной ответственностью «АРТИВИ» отсрочку уплаты государственной пошлины в размере 3 000 рублей сроком до окончания производства по кассационной жалобе. Судья Верховного Суда Хатыпова Р. А.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