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августа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кредитор – закрытое акционерное общество «Богучанский Алюминиевый Завод» обратилось в суд с заявлением о признании недействительными сделками действий по перечислению денежных средств должником в пользу Столовой С.Я. и применении последствий недействительности сделок. Определением Арбитражного суда Московской области от 22.11.2019, оставленным без изменения постановлениями Десятого арбитражного апелляционного суда от 15.06.2020 и Арбитражного суда Московского округа от 20.08.2020, признаны недействительными сделками выплаты должника в пользу Столовой С.Я. денежных средств в сумме 1 698 040 рублей 74 копеек в качестве заработной платы, применены последствия недействительности сделок в виде взыскания со Столовой С.Я в конкурсную массу должника указанной суммы. Не согласившись с вышеуказанными судебными актами, Столова С.Я. обратилась в Верховный Суд Российской Федерации с кассационной жалобой, заявив ходатайство о приостановлении исполнения обжалуемых определения суда первой инстанции и постановления апелляционного суда. Процессуальный институт приостановления исполнения судебного акта направлен на обеспечение баланса взаимных прав и обязанностей сторон спорный отношений. 2 В обоснование своего ходатайства заявитель указывает на затруднительность возможного поворота исполнения обжалуемых судебных актов ввиду нахождения должника в процедуре банкротства и на негативные финансовые последствия для себя, связанные с исполнением обжалуемого судебного акта, что не свидетельствует о направленности испрашиваемой меры на обеспечение баланса интересов лиц, вовлеченных в процесс банкротства должника, поэтому настоящее ходатайство не подлежит удовлетворению. Руководствуясь статьями 184 и 291.6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Столовой Светланы Ярославовны о приостановлении исполнения определения Арбитражного суда Московской области от 22.11.2019 по делу № А41-26907/2017, оставленного без изменения постановлением Десятого арбитражного апелляционного суда от 15.06.2020 и постановлением Арбитражного суда Московского округа от 20.08.2020 по тому же делу, отказать.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