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августа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Иванцова А.А. обратилась в Верховный Суд Российской Федерации с кассационной жалобой на решение Арбитражного суда города Москвы от 13.11.2019, постановление Девятого арбитражного апелляционного суда от 11.02.2020 и постановление Арбитражного суда Московского округа от 15.06.2020 по делу № А40-204806/2019, одновременно заявив ходатайство об освобождении ее от уплаты государственной пошлины. В силу статьи 102 Арбитражного процессуального кодекса Российской Федерации основания и порядок уплаты государственной пошлины,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 2 Согласно подпункту 2 пункта 2 статьи 333.37 Налогового кодекса Российской Федерации от уплаты государственной пошлины по делам, рассматриваемым Верховным Судом Российской Федерации в соответствии с арбитражным процессуальным законодательством Российской Федерации, арбитражными судами, с учетом положений пункта 3 названной статьи, освобождаются истцы - инвалиды I и II группы. Поскольку в обоснование ходатайства Иванцова А.А. представила копию справки серии МСЭ-2018 № 1587092 о том, что она является инвалидом второй группы, заявленное ходатайство подлежит удовлетворению. Принимая во внимание изложенное и руководствуясь статьей 102 Арбитражного процессуального кодекса Российской Федерации, подпунктом 2 пункта 2 статьи 333.37 Налогового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Иванцовой Анастасии Андреевны удовлетворить. Освободить Иванцову Анастасию Андреевну от уплаты государственной пошлины за рассмотрение кассационной жалобы на решение Арбитражного суда города Москвы от 13.11.2019, постановление Девятого арбитражного апелляционного суда от 11.02.2020 и постановление Арбитражного суда Московского округа от 15.06.2020 по делу № А40-204806/2019. Судья Верховного Суда Российской Федерации И.Л. Грачева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