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«НПО Энергомаш имени академика В.П. Глушко» (далее – общество) обратилось в Арбитражный суд города Москвы с заявлением к Управлению Федерального казначейства по Московской области (далее – административный орган) о признании незаконным и отмене постановления от 31.05.2019 № 48-21-20/2019-44 о привлечении к административной ответственности, предусмотренной частью 2 статьи 15.15.4 Кодекса Российской Федерации об административных правонарушениях (далее – КоАП РФ). 2 К участию в деле в качестве третьего лица, не заявляющего самостоятельные требования, привлечена Вторая прокуратура по надзору за исполнением законов на особо режимных объектах Московской области (далее – прокуратура). Решением Арбитражного суда города Москвы от 31.10.2019, оставленным без изменения постановлением Девятого арбитражного апелляционного суда от 24.12.2019, заявление общества удовлетворено. Арбитражный суд Московского округа постановлением от 19.03.2020 оставил без изменения решение суда первой инстанции и постановление суда апелляционной инстанции. Административный орган и прокуратура обратились в Верховный Суд Российской Федерации с кассационными жалобами на указанные судебные акты, в которых просят их отменить и принять новый судебный акт по делу об отказе обществу в удовлетворении заявления. Письмом судьи Верховного Суда Российской Федерации от 18.06.2020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административного органа от 31.05.2019 № 48-21-20/2019-44 общество привлечено к административной ответственности, предусмотренной частью 2 статьи 15.15.4 КоАП РФ, с назначением наказания в виде административного штрафа в размере 3 999 996 рублей 83 копейки. Не согласившись с указанным постановлением административного органа, общество оспорило его в арбитражном суде. Согласно части 2 статьи 15.15.4 КоАП РФ нарушение юридическим лицом, которому предоставлены бюджетные инвестиции, условий их предоставления, за исключением случаев, предусмотренных статьей 15.14 3 настоящего Кодекса, - 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 Оценив представленные в материалы дела доказательства и установив, что вменяемые обществу нарушения договора от 30.07.2018 № 357-ДЗ11/18/84 не содержатся в перечне условий предоставления бюджетных инвестиций, поименованных в указанном договоре, а также не определены законодательством, суды пришли к выводу об отсутствии в действиях общества состава административного правонарушения, ответственность за которое установлена частью 2 статьи 15.15.4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неправомерности оспариваемого постановления административного органа и удовлетворили заявление общества. Обжалуя судебные акты в Верховный Суд Российской Федерации, административный орган и прокуратура приводят доводы, которые являлись предметом рассмотрения судов и получили надлежащую правовую оценку применительно к фактическим обстоятельствам, связанным с вменяемыми обществу нарушениям обязательств по договору. Как установлено судами, обязательства, ненадлежащее исполнение которых вменяется в вину обществу, относятся к предусмотренным договором обязательствам общества, за ненадлежащее исполнение которых этим договором установлена гражданско- правовая ответственность. Спорные обязательства не поименованы в договоре в качестве условий предоставления обществу бюджетных инвестиций. Доводы административного органа и прокуратуры направлены на переоценку доказательств и установленных судами фактических обстоятельств дела, что не отнесено к полномочиям Судебной коллегии Верховного Суда Российской Федерации. Приведенные в жалобах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 административного органа и прокуратуры для рассмотрения в судебном заседании Судебной коллегии по 4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