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13.06.2019, оставленным без изменения постановлением Тринадцатого арбитражного апелляционного суда от 30.09.2019, заявленные требования удовлетворены частично. Признаны недействительными: решение от 04.05.2018 № 1154 в полном объеме; решение от 04.05.2018 № 1155 в части взыскания 52 002 300 руб. налогов; в остальной части в удовлетворении требований отказано. Также признана безнадежной к взысканию с общества задолженность: 43 980 000 руб. по акцизам на спирт этиловый из пищевого сырья и 4 230 руб. 74 коп. пени; 273 800 000 руб. по акцизам на алкогольную продукцию с долей этилового спирта свыше 9% и 443 803 руб. 33 коп. пени; 400 руб. денежных взысканий за нарушение законодательства о налогах и сборах в связи с утратой налоговым органом возможности принудительного взыскания указанной задолженности в связи с истечением сроков взыскания. Постановлением Арбитражного суда Северо-Западного округа от 16.12.2019 принятые по делу судебные акты отменены, дело направлено на новое рассмотрение в суд первой инстанции. Определением судьи Верховного Суда Российской Федерации от 05.03.2020 № 307-ЭС20-1730 в передаче дела в Судебную коллегию по экономическим спорам Верховного Суда Российской Федерации отказано. В жалобе, поданной в Верховный Суд Российской Федерации в порядке, предусмотренном положениями части 8 статьи 291.6 Арбитражного процессуального кодекса Российской Федерации (далее ‒ АПК РФ), заявитель выражает несогласие с оспариваемым судебным актом,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нарушения норм материального и процессуального права, а также неполную оценку обстоятельств дела. В силу части 8 статьи 291.6 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Обращаясь в суд с данным заявлением, общество ссылалось на имеющуюся у него переплату по акцизам в оспариваемых суммах. Решением суда первой инстанции, оставленным без изменения постановлением апелляционной инстанции, заявление о признании незаконными и отмене решений налогового органа о взыскании налога, сбора, страховых взносов, пеней, штрафа, признании безнадежной ко взысканию недоимки по акцизам правомерно удовлетворено в части, так как оспариваемые решения о взыскании акцизов не соответствуют действительной обязанности налогоплательщика и вынесены по истечении сроков на бесспорное взыскание. Судом кассационной инстанции дело направлено на новое рассмотрение, поскольку не дана оценка доводу налогового органа о том, что действия общества по представлению уточненной налоговой декларации не были обусловлены выявлением каких-либо ошибок при исчислении налоговой базы, а направлены исключительно на незаконное воспрепятствование взысканию недоимки. Заявитель ссылается на существенное нарушение судом норм процессуального права, повлиявшее на исход дела. В частности, приводит доводы о том, что полномочия суда кассационной инстанции предусмотрены статьями 286 , 287 АПК РФ . В соответствии с частью 1 статьи 286 АПК РФ 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и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на нее, если иное не предусмотрено названным Кодексом. Статьей 287 АПК РФ определены полномочия суда кассационной инстанции. Согласно пункту 3 части 1 указанной статьи по результатам рассмотрения кассационной жалобы арбитражный суд кассационной инстанции вправе отменить или изменить решение суда первой инстанции и (или) постановление суда апелляционной инстанции полностью или в части и направить дело на новое рассмотрение в соответствующий арбитражный суд, решение, постановление которого отменено или изменено, если этим судом нарушены нормы процессуального права, являющиеся в соответствии с частью 4 статьи 288 настоящего Кодекса основанием для отмены решения, постановления, или если выводы, содержащиеся в обжалуемых решении, постановлении, не соответствуют установленным по делу фактическим обстоятельствам или имеющимся в деле доказательствам. Установление фактических обстоятельств дела и оценка доказательств отнесены к полномочиям судов первой и апелляционной инстанций. Проверяя законность решения суда первой инстанции и постановления суда апелляционной инстанции, суд кассационной инстанции, отменяя судебные акты нижестоящих инстанций и направляя дело на новое рассмотрение, по мнению заявителя, превысил свои полномочия, предусмотренные АПК РФ, поскольку фактически переоценил представленные в материалы дела доказательства, которые являлись предметом рассмотрения судов первой и апелляционной инстанций. Принимая судебные акты об удовлетворении заявленных требований частично, суды первой и апелляционной инстанций исследовали и установили все фактические обстоятельства, имеющие существенное значение для рассмотрения настоящего дела на основе представленных как налоговым органом, так и обществом доказательств, которые были оценены судами в совокупности и взаимосвязи с учетом положений статьи 71 АПК РФ . Оспаривая законность судебных актов, заявитель приводит в жалобе доводы о несоответствии выводов судов фактическим обстоятельствам дела, недоказанности этих обстоятельств и ненадлежащей оценке их судами.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Приведенные заявителем доводы заслуживают внимания и требуют проверки в судебном заседании,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Федерации. С учетом вышеизложенного и руководствуясь положениями статьи 184 , части 8 статьи 291.6 , части 1 статьи 291.11 АПК РФ 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1.Жалобу общества с ограниченной ответственностью «Итар» на определение судьи Верховного Суда Российской Федерации от 05.03.2020 № 307-ЭС20-1730 удовлетворить, указанное определение отменить. 2. Жалобу общества с ограниченной ответственностью «Итар» вместе с делом № А21-14467/2018 Арбитражного суда Калининградской области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‒ председатель Судебной коллегии по экономическим спорам ФИО1 Суд: Верховный Суд РФ (подробнее) Истцы: ООО "ИТАР" (подробнее) Ответчики: Межрайонная инспекция Федеральной налоговой службы №9 по городу Калининграду (подробнее) МИФНС №7 по КО (подробнее) МИФНС по крупнейшим налогоплательщикам по К/О (подробнее) Иные лица: Межрайонная ИФНС России №7 по Калининградской области (подробнее) Судьи дела: Завьялова Т.В. (судья) (подробнее) Последние документы по делу: Резолютивная часть определения от 19 августа 2020 г. по делу № А21-14467/2018 Определение от 26 августа 2020 г. по делу № А21-14467/2018 Определение от 7 июля 2020 г. по делу № А21-14467/2018 Определение от 5 марта 2020 г. по делу № А21-14467/2018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