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ФИО1 (далее – предприниматель) обратилась в суд с заявлением о включении в реестр требований кредиторов должника её требования в размере 52 999 999 рублей задолженности, 15 308 500 рублей неустойки. Определением Арбитражного суда Томской области от 19.11.2019, оставленным без изменения постановлениями Седьмого арбитражного апелляционного суда от 17.02.2020 и Арбитражного суда Западно-Сибирского округа от 09.06.2020,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Томской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610 , 615 , 622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ненадлежащего исполнения должником своих обязательств по внесению платы за период фактического пользования полученных от предпринимателя и невозвращённых в установленном порядке объектов недвижимости, отсутствия доказательств расторжения договоров аренды и признаков их мнимости (ничтожности), в связи с чем пришли к выводам о наличии оснований для включения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 Чуньхун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№7 ПО ТОМСКОЙ ОБЛАСТИ (подробнее) На Чуньхун (подробнее) ООО "Марат" (подробнее) ООО "ПКК "Регион Трейд" (подробнее) ООО "САВДО" (подробнее) ООО "Харбин" (подробнее) Ответчики: ООО "Прогресс" (подробнее) Иные лица: АССОЦИАЦИЯ "УРАЛО-СИБИРСКОЕ ОБЪЕДИНЕНИЕ АРБИТРАЖНЫХ УПРАВЛЯЮЩИХ" (подробнее) ИФНС России В лице МИНС №7 по Томская область (подробнее) Лю Чжитянь (подробнее) МИФНС России №7 по Томской области (подробнее) Управление Федеральной службы государственной регистрации, кадастра и картографии по Томской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