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13.12.2019, оставленным без изменения постановлением Восьмого арбитражного апелляционного суда от 28.02.2020 и постановлением Арбитражного суда Западно-Сибирского округа от 14.05.2020, требование управления удовлетворено, арбитражный управляющий привлечен к административной ответственности, предусмотренной частью 3 статьи 14.13 КоАП РФ, в виде штрафа в размере 25 000 рублей. В кассационной жалобе, поданной в Верховный Суд Российской Федерации, арбитражный управляющий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Тюменской области от 14.12.2018 по делу № А70-4536/2018 кредитный потребительский кооператив «Тюменский фонд сбережений» (далее – должник) признан несостоятельным (банкротом), в отношении него введена процедура конкурсного производства, конкурсным управляющим утвержден ФИО1 На основании заявлений конкурсных кредиторов должника управлением вынесено определение от 05.02.2019 о возбуждении дела об административном правонарушении в отношении арбитражного управляющего по части 3 статьи 14.13 КоАП РФ и проведении административного расследования. В ходе расследования установлено, что арбитражным управляющим в ходе процедуры банкротства должника при организации и проведении 24.12.2018 собрания кредиторов допущены нарушения положений статей 13, 18, 20.3 Федерального закона от 26.10.2002 № 127-ФЗ «О несостоятельности (банкротстве)» (далее – Закон о банкротстве), пунктов 4-9 Общих правил подготовки организации и проведения арбитражным управляющим собраний кредиторов и заседаний комитетов кредиторов, утвержденных постановлением Правительства Российской Федерации от 06.02.2004 № 56 (далее – Общие правила № 56), пунктов 8.2, 8.5 Порядка организации и проведения собраний кредиторов ликвидируемых финансовых организаций, утвержденного решением Правления Государственной корпорации «Агентство по страхованию вкладов» от 31.03.2016. Данные обстоятельства послужили основанием для составления в отношении арбитражного управляющего протокола об административном правонарушении по части 3 статьи 14.13 КоАП РФ и подачи в арбитражный суд заявления о привлечении к административной ответственности. Оценив представленные в материалы дела доказательства, суды, руководствуясь положениями статей 12 , 13 , 14 , 20.3 , 143 , 189.1 Закона о банкротстве, Общими правилами № 56, правовой позицией, изложенной в пункте 7 Обзора судебной практики по вопросам, связанным с признанием недействительными решений собраний и комитетов кредиторов в процедурах банкротства, утвержденного Президиумом Верховного Суда Российской Федерации 26.12.2018, принимая во внимание обстоятельства, установленные вступившим в законную силу постановлением Восьмого арбитражного апелляционного суда от 15.08.2019 по делу № А70-4536/2018, пришли к выводу о наличии в действиях арбитражного управляющего элементов состава административного правонарушения, ответственность за которое предусмотрена частью 3 статьи 14.13 КоАП РФ. Процедура и срок давности привлечения к административной ответственности соблюдены, административное наказание назначено арбитражному управляющему в пределах, установленных санкцией части 3 статьи 14.13 КоАП РФ. Доводы, изложенные в кассационной жалобе, повторяют позицию арбитражного управляющего по спору, были предметом рассмотрения судов, получили правовую оценку применительно к установленным обстоятельствам и специфике профессиональной деятельности арбитражного управляющего, который обязан предпринять все зависящие от него меры по соблюдению требований законодательства о банкротстве. Существенных нарушений норм материального права, а также требований процессуального законодательства, повлиявших на исход дела, судами не допущено, в связи с чем оснований для передачи жалобы на рассмотрение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Управление Федеральной службы государственной регистрации, кадастра и картографии по Тюменской области (подробнее) Ответчики: Арбитражный управляющий Засядько Роман Васильевич (подробнее) Иные лица: 8ААС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