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21.10.2019, оставленным без изменения постановлением Шестого арбитражного апелляционного суда от 29.01.2020 и постановлением Арбитражного суда Дальневосточного округа от 11.06.2020,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проведена внеплановая выездная проверка общества с целью осуществления контроля (надзора) за соблюдением обязательных требований национальных стандартов и технических регламентов по месту осуществления деятельности. В ходе проверки управлением установлено, что общество, являясь управляющей организацией многоквартирных домов, в нарушение пунктов 4.3.26.8. 4.3.26.5, 4.3.1. 4.3.2, 4.3.7, 4.3.8. 4.3.26.12 Национального стандарта Российской Федерации ГОСТ Р 52169-2012 «Оборудование и покрытие детских игровых площадок. Безопасность при эксплуатации. Общие требования», утвержденного приказом Росстандарта от 23.11.2012 № 1148-ст (далее – ГОСТ Р 52169-2012), осуществляло эксплуатацию детских площадок, не соответствующих требованиям безопасности. Данные обстоятельства послужили основанием для выдачи управлением предписания, которое оспорено обществом в арбитражный суд. Оценив представленные в материалы дела доказательства, суды, руководствуясь положениями статей 16 , 36 , 161 , 162 Жилищного кодекса Российской Федерации, статьи 46 Федерального закона от 27.12.2002 № 184-ФЗ «О техническом регулировании»,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от 27.09.2003 № 170, Правилами содержания общего имущества в многоквартирном доме, утвержденными постановлением Правительства Российской Федерации от 13.08.2006 № 491, ГОСТ Р 52169-2012, пришли к выводу о наличии у управления правовых оснований для вынесения предписания ввиду доказанности нарушения обществом обязательных требований национального стандарта. Доводы, изложенные в кассационной жалобе, в том числе о неверном отнесении детских площадок к общему имуществу именно многоквартирных домов, находящихся под управлением общества, а также о нарушении управлением порядка проведения проверки, были предметом рассмотрения судов и получили надлежащую правовую оценку с учетом установленных обстоятельств дела. Приведенные доводы не свидетельствуют о существенных нарушениях судами норм материального и процессуального права, повлиявших на исход дела, и не могут быть признаны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«Дальневосточная строительно-ремонтная компания Хаб-2»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"УПРАВЛЯЮЩАЯ КОМПАНИЯ "ДАЛЬНЕВОСТОЧНАЯ СТРОИТЕЛЬНО-РЕМОНТНАЯ КОМПАНИЯ ХАБ-2" (подробнее) Ответчики: Дальневосточное межрегиональное территориальное управление (ДМТУ Росстандарта) (подробнее) Судьи дела: Антонова М.К. (судья) (подробнее) Судебная практика по: Признание помещения жилым помещением Судебная практика по применению норм ст. 16, 18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