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11.07.2019, оставленным без изменения постановлением Семнадцатого арбитражного апелляционного суда от 28.02.2020, в удовлетворении заявления отказано. Постановлением Арбитражного суда Уральского округа от 01.06.2020 решение суда первой инстанции и постановление суда апелляционной инстанции отменены, заявленные требования удовлетворены. В кассационных жалобах, поданных в Верховный Суд Российской Федерации, ФИО1 и управление просят отменить постановление суда округа, ссылаясь на существенное нарушение норм права,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решением Арбитражного суда Свердловской области от 22.05.2017 по делу № А60-26212/2015 ООО «Первоуральский завод горного оборудования» признано несостоятельным (банкротом). Конкурсным управляющим ООО «ПЗГО» 29.01.2019 в Едином федеральном реестре сведений о банкротстве опубликовано сообщение № 0036254 о проведении открытых торгов в электронной форме посредством публичного предложения по продаже имущества должника: лот № 1 «здание бытового корпуса блока цехов механического участка № 1, кадастровый № 66:58:0120004:584; земельный участок, кадастровый № 66:58:0120004:316; производственное здание, кадастровый № 66:58:0000000:8653; земельный участок кадастровый № 66:58:0120004:317». При этом спорные объекты недвижимости на основании определения суда от 22.02.2018 по делу № А60-26212/2015 находились в залоге у ФИО1 Извещение о проведении торгов в форме публичного предложения опубликовано 06.02.2019 на сайте электронной торговой площадки «u Yender» в сети интернет. Заявки на участие в торгах принимались с 06.02.2019 до 02.04.2019; девятым этапом торгов являлся период с 18.03.2019 по 23.03.2019. Конкурсным управляющим 20.03.2019 получено письмо ФИО1 (залогового кредитора) о намерении оставить вышеуказанное залоговое имущество за собой и перечислены соответствующие денежные средства. ФИО2, действующим в интересах ООО «УМПК», на основании агентского договора 22.03.2019 подана заявка на участие в торгах и уплачен задаток 21.02.2019. Согласно протоколу результатов торгов от 24.03.2019 ФИО2 признан победителем торгов, между ООО «ПЗГО» и ООО «УМПК» заключен договор купли-продажи № 2019/69 от 01.04.2019. Ездаков Ю.Б. обратился в антимонопольный орган с жалобой на действия конкурсного управляющего должника, совершенные при организации и проведении вышеуказанных торгов спорного недвижимого имущества. По результатам рассмотрения жалобы управлением принято решение о признании жалобы обоснованной, организатору торгов выдано предписание об устранении выявленного нарушения. Не согласившись с решением и предписанием антимонопольного органа, ФИО2 и ООО «УМПК» обратились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110, 138 Федерального закона от 26.10.2002 № 127-ФЗ «О несостоятельности (банкротстве)» (далее - Закон о банкротстве), статьями 182 , 990 , 1000 , 1005 , 1011 Гражданского кодекса Российской Федерации,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Министерства экономического развития Российской Федерации от 23.07.2015 № 495, пришли к выводу об отсутствии оснований для удовлетворения требований заявителей. Отменяя судебные акты и удовлетворяя заявления, суд округа исходил из того, что ненормативные акты управления не соответствуют действующему законодательству и нарушают права и интересы ФИО2 и ООО «УМПК». Суд округа указал, что при рассмотрении спора судами не учтено, что по смыслу положений пункта 4.2 статьи 138 Закона о банкротстве в их взаимосвязи торги по продаже предмета залога посредством публичного предложения подлежат завершению не только при подаче залоговым кредитором соответствующего заявления, но и в случае отсутствия заявок на участие в торгах в течение всего этапа торгов. Учитывая, что в период проведения девятого этапа торгов ФИО2 подана заявка на участие в торгах, у конкурсного управляющего не имелось правовых оснований для завершения торгов по причине подачи ФИО1 заявления. Отклоняя доводы управления о необоснованном участии ФИО2 в торгах, суд округа отметил, что Закон о банкротстве и Гражданский кодекс Российской Федерации не содержат запрета на исполнение по внесению задатка третьими лицами, равно как и запрета на участие в торгах агента, действующего от имени принципала. Доводы ФИО1 и антимонопольного органа, изложенные в кассационных жалобах, не опровергают выводы суда округа, основанные на нормах действующего законодательства и установленных по делу обстоятельствах. Несогласие заявителей жалоб с выводами суда округа, иная оценка ими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Управлению Федеральной антимонопольной службы по Свердловской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"УРАЛЬСКАЯ МЕДНО-ПРОМЫШЛЕННАЯ КОМПАНИЯ"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