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Хакасия от 01.10.2019, оставленным без изменения постановлением Третьего арбитражного апелляционного суда от 18.12.2019, в удовлетворении требований отказано. Постановлением Арбитражного суда Восточно-Сибирского округа от 13.05.2020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Таможенного кодекса Таможенного союза, Соглашения между Правительством Российской Федерации, Правительством Республики Беларусь и Правительством Республики Казахстан от 25.01.2008 «Об определении таможенной стоимости товаров, перемещаемых через таможенную границу Таможенного союза», суды отказали в удовлетворении требований, согласившись с выводами таможенного органа о заявлении обществом недостоверных сведений о методе, а также величине таможенной стоимости сырья, использованной для исчисления таможенных платежей при таможенном декларировании. Доводы жалобы повторяют позицию общества по делу, являлись предметом рассмотрения судов и получили исчерпывающую правовую оценку.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"РУСАЛ Саяногорский Алюминиевый Завод" (подробнее) Ответчики: Хакасская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