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Еремеев Эдуард Михайлович обратился в суд с заявлением о признании недействительной сделкой договоров купли-продажи транспортных средств от 10.07.2015, заключенных должником и обществом с ограниченной ответственностью «Максимум», о применении последствий недействительности сделок. Определением Арбитражного суда Чувашской Республики – Чувашии от 01.10.2018 заявление удовлетворено, с общества с ограниченной ответственностью «Максимум» (далее – общество «Максимум») и общества «Поддержка» солидарно взыскано 630 000 рублей в пользу должника. Постановлением Первого арбитражного апелляционного суда от 08.11.2019 второй абзац резолютивной части определения суда первой инстанции от 01.10.2018 изложен в следующей редакции: «Взыскать с ООО 2 «Максимум» и ООО «Поддержка» в солидарном порядке 1 684 930 рублей в пользу ОАО «Государственная страховая компания «Поддержка», г. Чебоксары». Постановлением Арбитражного суда Волго-Вятского округа от 26.02.2020 оставлены без изменения определение суда первой инстанции от 01.10.2018 и постановление апелляционного суда от 08.11.2019.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168 Гражданского кодекса российской Федерации, пришёл к выводу о совершении сделок в пределах года до возбуждения дела о банкротстве должника со злоупотреблением правом с целью причинения вреда кредиторам должника посредством отчуждения активов должника в пользу заинтересованного лица во избежание последующего обращения взыскания. Поддержав указанные выводы суда первой инстанции, суд апелляционной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1 статьи 61.2 Федерального закона от 26.10.2002 № 127-ФЗ «О несостоятельности (банкротстве)», пришёл к выводу о неравноценности встречного исполнения по указанным сделкам. Суд округа поддержал выводы суда апелляционной инстанции. 3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 и получили надлежащую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«Поддержка»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