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августа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Пензенской области от 18.12.2019, оставленным без изменения постановлениями Одиннадцатого арбитражного апелляционного суда от 26.02.2020 и Арбитражного суда Поволжского округа от 22.05.2020, заявления должника и индивидуального предпринимателя Журлова Андрея Анатольевича (далее – кредитор) об утверждении мирового соглашения оставлены без удовлетворения. В кассационной жалобе, поданной в Верховный Суд Российской Федерации, заявитель просит отменить указанные судебные акты и принять по делу новый судебный акт об утверждении мирового соглашения.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Отказывая в утверждении мирового соглашения, суде первой инстанции, руководствуясь статьями 150, 151, 160, 213.1, 213.31 Федерального закона 2 от 26.10.2002 № 127-ФЗ «О несостоятельности (банкротстве)», разъяснениями, приведёнными в информационном письме Президиума Высшего Арбитражного Суда Российской Федерации от 20.12.2005 № 97 «Обзор практики рассмотрения арбитражными судами споров, связанных с заключением, утверждением и расторжением мировых соглашений в делах о несостоятельности (банкротстве)», основывался на том, что между должником и кредитором не было достигнуто соглашение по мирному урегулированию возникшего между ними спора, в том числе, не были согласованы условия прекращения производства по делу о банкротстве. С указанными выводами впоследствии согласились суды апелляционной инстанции и округа, мотивированно отклонив возражения заявителя.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Руководствуясь статьями 291.6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Симонову Виталию Всеволодовичу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