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Карачаево-Черкесской Республики от 03.12.2019, оставленным без изменения постановлением Шестнадцатого арбитражного апелляционного суда от 02.03.2020 и постановлением Арбитражного суда Северо-Кавказского округа от 28.05.2020, в удовлетворении заявленного требования отказано.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оспоренным решением учреждение признано нарушившим части 1 и 3 статьи 17 Федерального закона от 26.07.2006 № 135-ФЗ «О защите конкуренции» (далее – Закон о защите конкуренции) при проведении электронного аукциона на выполнение работ по содержанию автомобильных дорог регионального и межмуниципального значения Карачаево-Черкесской Республики, общей протяженностью 1635,881 км. Основанием для принятия решения послужил вывод антимонопольного органа о необоснованном включении в один лот выполнения работ по содержанию дорог в разных муниципальных районах республики и территориально отдаленных друг от друга, что привело к увеличению цены контракта и размера обеспечения исполнения контракта, влекущих ограничение числа потенциальных участников закупки. Считая решение управления незаконным, учреждение обратилось с заявлением в арбитражный суд. Оценив представленные в материалы дела доказательства, суды, руководствуясь положениями статьи 17 Закона о защите конкуренции, пришли к выводу о наличии правовых оснований для принятия решения ввиду необоснованного объединения (укрупнения) заказчиком лотов путем объединения в один лот выполнения работ по содержанию различных не взаимосвязанных автомобильных дорог, находящихся на значительном удалении друг от друга. Судебные инстанции указали, что своими действиями учреждение ограничило потенциальное количество участников, желающих принять участие в аукционе, возможность соперничества на аукционе за право заключения контракта и выполнения работ по предмету контракта. Негативное влияние на конкуренцию путем необоснованного укрупнения лота проявляет себя в ограничении состава участников размещения заказа, поскольку фактически создало дополнительные требования к участникам о необходимости наличия большего объема технических, кадровых и финансовых ресурсов, и привело к вытеснению малых хозяйствующих субъектов, не способных либо освоить такой крупный лот, либо выполнить требование об обеспечении исполнения контракта. Кроме того, действия заказчика повлекли заключение государственного контракта без снижения начальной (максимальной) цены и фактически привели к поддержанию цен на торгах, в результате чего не достигнуты цели экономии средств государственного бюджета и развития добросовестной конкуренции. Доводы учреждения, изложенные в кассационной жалобе, являлись предметом рассмотрения судов, не опровергают их выводы,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Республиканскому государственному казенному учреждению «Карачаево-Черкесское республиканское управление автомобильных дорог общего пользования территориального значения «КарачаевоЧеркесАвтоДор»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Республиканское государственное казанное учреждение "Карачаево-Черкесское республиканское управление автомобильных дорог общего польщования территориального значения "карачаевочеркесавтодор" (подробнее) Республиканское государственное казенное учреждение "Карачаево-Черкесское республиканское управление автомобильных дорог общего пользования территориального значения "Карачаевочеркесавтодор" (подробнее) Ответчики: Управление Федеральной антимонопольной службы по Карачаево-Черкесской Республике (подробнее) УФАС по КЧР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