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автономное учреждение культуры города Москвы «Московское агентство организации отдыха и туризма» (далее – учреждение) обратилось в Арбитражный суд Московской области с заявлением к Межрайонной инспекции Федеральной налоговой службы № 22 по Московской области (далее – инспекция) о признании недействительным решения от 28.12.2018 № 31466. К участию в деле в качестве третьего лица, не заявляющего самостоятельные требования, привлечено Управление Федеральной налоговой службы по Московской области. Решением Арбитражного суда Московской области от 26.07.2019, оставленным без изменения постановлением Десятого арбитражного апелляционного суда от 25.10.2019, учреждению отказано в удовлетворении заявления. Арбитражный суд Московского округа постановлением от 17.02.2020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11.06.2020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спорный земельный участок не использовался учреждением непосредственно для организации детского лагеря в проверяемом налоговом периоде, в то время как установленная пунктом 2.1 решения Совета депутатов городского поселения Большие Вяземы Одинцовского муниципального района Московской области от 26.09.2008 № 7/20 «О земельном налоге на территории городского поселения Большие Вяземы Одинцовского муниципального района Московской области» пониженная ставка земельного налога 0,1% применяется при одновременном соблюдении двух условий: земельный участок предназначен для целей организации детских лагерей и используется непосредственно для осуществления данной деятельности, суды пришли к выводу об отсутствии у учреждения права на применение указанной пониженной ставки земельного налога в отношении спорного земельного участка.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решение инспекции и отказали учреждению в удовлетворении заявления. Обжалуя судебные акты в Верховный Суд Российской Федерации, учреждение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связанных с тем, что в спорном налоговом периоде указанный земельный участок не использовался для размещения детей в целях организации детского отдыха. Доводы учреждения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учреждением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ГОСУДАРСТВЕННОЕ АВТОНОМНОЕ УЧРЕЖДЕНИЕ КУЛЬТУРЫ ГОРОДА МОСКВЫ "МОСКОВСКОЕ АГЕНТСТВО ОРГАНИЗАЦИИ ОТДЫХА И ТУРИЗМА" (подробнее) Ответчики: Межрайонная ИНФС России №22 по Московской области Россия, 143002, Московская область, Одинцовский район, г. Одинцово, ул. Молодежная, д. 32 (подробнее) Иные лица: Межрайонная ИНФС России №22 по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