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17.10.2019 исковое требование удовлетворено частично, с муниципального образования Петушинский район Владимирской области в лице администрации в пользу общества взысканы убытки в сумме 1 281 949 рублей. В остальной части в удовлетворении иска отказано. В части исковых требований Шевцова О.Е. производство по делу прекращено. Постановлением Первого арбитражного апелляционного суда от 17.02.2020, оставленным без изменения постановлением Арбитражного суда Волго-Вятского округа от 17.06.2020, решение суда первой инстанции в части прекращения производства по делу отменено. Исковое заявление общества и ФИО2, действующего в интересах общества, удовлетворено частично. С муниципального образования в лице администрации за счет казны муниципального образования в пользу общества взысканы убытки в сумме 1 281 949 рублей. В остальной части в удовлетворении иска отказано. Общество и ФИО2 обратились в суд округа с заявлением о присуждении компенсации за нарушение права на судопроизводство в разумный срок по делу № А11-15927/2018 Арбитражного суда Владимирской области. Определением Арбитражного суда Волго-Вятского округа от 12.05.2020, оставленным без изменения постановлением Арбитражного суда Волго- Вятского округа от 08.06.2020, заявление возвращено. В кассационной жалобе, поданной в Верховный Суд Российской Федерации, общество просит отменить судебные акты, ссылаясь на существенное нарушение судом округа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Возвращая заявление, суд округа, руководствуясь положениями статей 6.1 , 222.1 Арбитражного процессуального кодекса Российской Федерации, статей 1, 3 Федерального закона от 30.04.2010 № 68-ФЗ «О компенсации за нарушение права на судопроизводство в разумный срок или права на исполнение судебного акта в разумный срок», разъяснениями, изложенными в постановлении Пленума Верховного Суда Российской Федерации от 29.03.2016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срок», пришел к выводу о несоблюдении заявителями условий для обращения в суд с рассматриваемым заявлением. Как указал суд округа, дело № А11-15927/2018 находилось в производстве судов первой и апелляционной инстанций с 05.12.2018 по 17.02.2019, с заявлением о присуждении компенсации за нарушение права на судопроизводство в разумный срок заявители обратились 20.02.2020. Определением суда округа от 20.05.2020 кассационная жалоба на решение и постановление судов первой и апелляционной инстанций принята к производству и назначена к рассмотрению на 17.06.2020, следовательно, производство по делу не окончено. При этом суд округа отметил, что возвращение заявления о присуждении компенсации не препятствует повторному обращению заинтересованного лица с заявлением в арбитражный суд в общем порядке после устранения обстоятельств, послуживших основанием для возвращения заявления. Доводы, изложенные в кассационной жалобе, не опровергают выводы суда округа, не подтверждают существенных нарушений норм материального и процессуального права, повлиявших на исход дела, основаны на их ином толковании,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«ЖилРесурс»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"Жилресурс" (подробнее) Ответчики: Администрации Петушинского р-на ВО (подробнее) Администрация Петушинского района Владимирской области (подробнее) Петушинский р-н в лице Финансового управления Администрации Петушинского р-на ВО (подробнее) Финансовое управление администрации Петушинского района Владимирской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