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05.11.2019, оставленным без изменения постановлением Шестого арбитражного апелляционного суда от 23.01.2020, в удовлетворении иска отказано. Арбитражный суд Дальневосточного округа постановлением от 08.06.2020 решение от 05.11.2019 и постановление Шестого арбитражного апелляционного суда от 23.01.2020 оставил без изменения. В кассационной жалобе общество «УралТракСервис» просит об отмене судебных актов, ссылаясь на противоречие их воле сторон, отраженной в мировом соглашении, не исключающем взыскания убытков в связи с неисполнением обязанности по передаче имущества.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Стадия арбитражного процесса, на которой заключено мировое соглашение, не влияет на возникающие в связи с ним права и обязанности сторон. Суды, установили, что мировым соглашением установлена обязанность ответчика уплатить денежные средства взамен не переданного имущества в отсутствие какой-либо ответственности за несостоявшуюся передачу. В такой ситуации вывод судов о выражении подписанием мирового соглашения волеизъявления на прекращение гражданско-правового спора, связанного с передачей имущества, в полном объеме соответствует обстоятельствам правоотношений сторон.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«УралТракСервис»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"УралТракСервис" (подробнее) Ответчики: ООО "БСК-Взрывпром" (подробнее) Иные лица: Арбитражный суд Дальневосточного округа (подробнее) Шестой арбитражный апелляционный суд (1 и 3 том)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