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03.10.2019, оставленным без изменения постановлением Четырнадцатого арбитражного апелляционного суда от 18.12.2019 и постановлением Арбитражного суда Северо-Западного округа от 14.05.2020, заявленное требование удовлетворено частично, признан недействительным пункт 1 акта о результатах плановой комплексной проверки от 19.04.2019 в части требования возвратить в бюджет фонда штраф в размере 83 006 рублей 75 копеек. В удовлетворении требования в остальной части отказано. В кассационной жалобе, поданной в Верховный Суд Российской Федерации, фонд просит отменить судебные акты в части удовлетворения заявления,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плановой комплексной проверки учреждения за период с 01.01.2017 по 31.12.2018 фондом установлено, что в нарушение статьи 306.4 Бюджетного кодекса Российской Федерации, части 7 статьи 35 Федерального закона от 29.11.2010 № 326-ФЗ «Об обязательном медицинском страховании в Российской Федерации» (далее - Закон № 326-ФЗ), разделов III -V Программы № 15 на 2017 год, Программы № 1201 на 2018 год, средства обязательного медицинского страхования в сумме 840 065 рублей 50 копеек использованы не по целевому назначению, а именно на приобретение лекарственных препаратов, подлежащих оплате за счет иных источников финансирования. По результатам проверки составлен акт, в пункте 1 которого содержится требование о возврате в бюджет фонда средств в сумме 840 065 рублей 50 копеек и штрафа в размере 84 006 рублей 75 копеек. Считая требование фонда незаконным, учреждение обратилось с заявлением в арбитражный суд. Рассматривая спор, суд первой инстанции, оценив представленные в материалы дела доказательства, руководствуясь положениями статей 2 , 6 , 10 , 11 , 13 , 38 , 147 Бюджетного кодекса Российской Федерации, статей 3, 20, 34, 35, 36, 39 Закона № 326-ФЗ, установив нецелевое использование учреждением средств обязательного медицинского страхования, признал обоснованным требование о возврате в бюджет фонда 840 065 рублей 50 копеек. При этом суд пришел к выводу о наличии оснований для уменьшения подлежащей взысканию с учреждения суммы штрафа до 1 000 рублей. Снижая размер штрафа, суд первой инстанции принял во внимание, что лекарственные препараты приобретались за счет имеющихся у учреждений средств обязательного медицинского страхования для выполнения требований санитарно-эпидемиологических правил и приказов Минздрава России ввиду того, что финансирование из бюджета субъекта Российской Федерации на указанные цели в спорный период не осуществлялось, в 2015 году из-за отсутствия поставок препаратов за счет средств бюджета резко снизился охват детского населения туберкулинодиагностикой, при отсутствии ранней диагностики имеется высокий риск роста заболеваемости туберкулезом среди детей. Суды апелляционной инстанции и округа поддержали выводы суда первой инстанции, признав определенную сумму штрафа в размере 1 000 рублей обоснованной, отвечающей целям соответствующей санкции, характеру и последствиям нарушения. Доводы, изложенные в кассационной жалобе, являлись предметом рассмотрения судов, получили надлежащую правовую оценку и с учетом установленных обстоятельств не свидетельствуют о нарушении норм материального и процессуального права, повлиявших на исход дела. Несогласие фонда с выводами суда,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Территориальному фонду обязательного медицинского страхования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БУЗ ВО "Никольская ЦРБ" (подробнее) Ответчики: Территориальный фонд обязательного медицинского страхования Вологодской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