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подает кассационную жалобу на судебные акты по делу № А03-7185/2019, одновременно заявляя ходатайство о приостановлении их исполнения. Учитывая необоснование компанией необходимости приостановления исполнения судебных актов и неустановление судом требуемых частью 3 статьи 291.6 Арбитражного процессуального кодекса Российской Федерации для него условий, суд отказывает в удовлетворении ходатайства.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«Торгово-промышленная компания «Сибирь Контракт» в приостановлении исполнения решения Арбитражного суда Алтайского края от 23.10.2019 по делу № А03-7185/2019.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