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10.09.2019, оставленным без изменения постановлением Седьмого арбитражного апелляционного суда от 16.12.2019, в удовлетворении иска отказано. Постановлением Арбитражного суда Западно-Сибирского округа от 29.05.2020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отказали в удовлетворении требований, признав недоказанным совокупность оснований, необходимых для взыскания убытков; при этом суды указали, что сроки выполнения работ изменены соглашением сторон по инициативе подрядчика, который был осведомлен о том, что лимиты финансирования в размере цены контракта на момент его заключения не были установлены, отсутствуют доказательства ненадлежащего исполнения заказчиком обязательств по контракту. Доводы жалобы были предметом исследования судов и получили исчерпывающую правовую оценку исходя из представленных сторонами доказательств,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Взыскать с открытого акционерного общества «Строительное управление № 9» в доход федерального бюджета государственную пошлину в размере 3000 (три тысячи) рублей. Арбитражному суду Новосибирской области выдать исполнительный лист на взыскание государственной пошлины. Судья Верховного Суда Российской Федерации А.Г. Першутов Суд: Верховный Суд РФ (подробнее) Истцы: ОАО Конкурсный управляющий "Строительное управление №9" Бородина Анастасия Петровна (подробнее) ОАО "Строительное управление №9" (подробнее) Ответчики: Министерство образования и науки Российской Федерации (подробнее) 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 (подробнее) Иные лица: Арбитражный суд Западно-Сибиркого округа (подробнее) Аудиторская фирма "Галакт-Инфо" (подробнее) Железнодорожный межрайонный следственный отдел (подробнее) ИФНС по Центральному району г. Новосибирска (подробнее) Седьмой арбитражный апелляционный суд (подробнее) Сибирское Территориальное управление Минобрнауки России (подробнее) Территориальное управление Федерального агентства по управлению государственным имуществом в Новосибирской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