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02.10.2019 заявленные требования удовлетворены. Постановлением Седьмого арбитражного апелляционного суда от 13.12.2019 решение суда первой инстанции отменено, в удовлетворении требования отказано. Постановлением Арбитражного суда Западно-Сибирского округа от 20.04.2020 постановление суда апелляционной инстанции оставлено без изменения. Общество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нарушение установленного порядка ценообразования. Частью 2 статьи 14.6 Кодекса Российской Федерации об административных правонарушениях предусмотрена административная ответственность за занижение регулируемых государством цен (тарифов, расценок, ставок и тому подобного) на продукцию, товары либо услуги, предельных цен (тарифов, расценок, ставок и тому подобного), занижение установленных надбавок (наценок) к ценам (тарифам, расценкам, ставкам и тому подобному), нарушение установленного порядка регулирования цен (тарифов, расценок, ставок и тому подобного), а равно иное нарушение установленного порядка ценообразования. Отменяя решение суда первой инстанции и признавая постановление о привлечении к ответственности законным, суд апелляционной инстанции руководствовался положениями Федерального закона от 26.03.2003 № 35-ФЗ «Об электроэнергетике»,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Гражданского кодекса Российской Федерации. При этом суд апелляционной инстанции исходил из того, что общество нарушило требования порядка ценообразования при расчете платы за технологическое присоединение, в том числе, не предоставив заявителю возможность самостоятельно выбрать ставку платы за присоединение. Доказательств, свидетельствующих о принятии обществом всех зависящих от него мер для соблюдения правил ценообразования не установлено. Административное наказание назначено в пределах санкции нормы. Доводы жалобы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"Региональные электрические сети" (подробнее) Ответчики: Департамент по тарифам Новосибирской области (подробнее) Иные лица: Прокуратура Новосибирской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