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25.06.2019 направил в электронном виде в Верховный Суд Российской Федерации кассационную жалобу на принятые по делу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повторное направление жалобы в суд в связи с возвратом первично поданной жалобы ввиду пропуска срока на ее подачу на один день и отсутствием ходатайства о его восстановлении, нахождение сотрудника департамента в командировке, а также неуказание судом округа в постановлении на срок и порядок его обжалования.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05.04.2019, срок на обжалование которого истек 05.06.2019. Обратившись с кассационной жалобой 25.06.2019,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Департамент был извещен о судебном разбирательстве в суде первой инстанции, обращался с жалобами в суд апелляционной инстанции и округа, представитель заявителя участвовал в судебных заседаниях трех инстанций. С полным текстом последнего обжалуемого судебного акта - постановления суда округа от 05.04.2019 заявитель мог ознакомиться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 этом по смыслу разъяснений, изложенных в пункте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пропуска срока нахождение представителя заявителя в командировке (отпуске), а также иные внутренние организационные проблемы юридического лица, обратившегося с апелляционной (кассационной) жалобой. Неуказание судом округа срока и порядка обжалования принятого им постановления само по себе не изменяет установленный законом порядок и срок обжалования судебного акта. Причин, связанных с отсутствием у заявителя по обстоятельствам, не зависящим от этого лица, сведений об обжалуемых судебных актах, не установлено.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тарифного регулирования Томской области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12.09.2018, постановление Девятого арбитражного апелляционного суда от 14.12.2018, постановление Арбитражного суда Московского округа от 05.04.2019 по делу № А40-137189/2018 возвратить заявителю. Судья Верховного Суда Российской Федерации М.К. Антонова Суд: Верховный Суд РФ (подробнее) Истцы: Департамент тарифного регулирования Томской области (подробнее) Ответчики: Федеральная антимонопольная служба России (подробнее) Иные лица: АО "Югорская территориальная энергетическая компания-Региональные сети" (подробнее) ОАО "Югорская территориальная энергетическая компания -региональные сети (подробнее) ООО "Энергонефть-Томск" (подробнее) Региональная энергетическая комиссия Тюменской области, Ханты-Мансийского автономного округа-Югры, Ямало-Ненецкого автономного округа (подробнее) Последние документы по делу: Определение от 17 августа 2020 г. по делу № А40-137189/2018 Определение от 3 июля 2019 г. по делу № А40-137189/2018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