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16.09.2019, оставленным без изменения постановлением Четырнадцатого арбитражного апелляционного суда от 02.12.2019, в удовлетворении иска отказано. Арбитражный суд Северо-Западного округа постановлением от 14.05.2020 решение от 16.09.2019 и постановление Четырнадцатого арбитражного апелляционного суда от 02.12.2019 оставил без изменения. В кассационной жалобе общество просит об отмене судебных актов, ссылаясь на злоупотребление правом предприятием при предъявлении требования о платеже по гарантии и Сбербанком при удовлетворении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 платеже по гарантии от 10.03.2017 № 40/8607/000/1684 предприятие предъявило в пределах срока действия гарантии, в соответствии с условиями гарантии в отношении характера платежа и обоснования его необходимыми документами, что в силу статей 375 , 376 Гражданского кодекса Российской Федерации не позволяло Сбербанку отказать в совершении платежа. Правомерные требование и исполнение не могут рассматриваться в качестве злоупотребления правом.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«Спецмонтажстрой»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"Спецмонтажстрой" (подробнее) Представитель истца Леонтьева Анна Евгеньевна (подробнее) Ответчики: АО "Фармацевтическое предприятие "Оболенское" (подробнее) ПАО "Сбербанк России" (подробнее) Иные лица: АО "АЛИУМ" (подробнее) ООО "Комплекс"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