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17.07.2019, оставленным без изменения постановлением Тринадцатого арбитражного апелляционного суда от 11.02.2020 и постановлением Арбитражного суда Северо-Западного округа от 27.05.2020, в удовлетворении заявленных требований отказано. В кассационной жалобе, поданной в Верховный Суд Российской Федерации, конкурсный управляющий общества,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постановлением Тринадцатого арбитражного апелляционного суда от 11.06.2013 по делу № А56-74972/2012, оставленным без изменения постановлением Федерального арбитражного суда Северо-Западного округа от 02.10.2013, на налоговый орган возложена обязанность произвести возврат обществу НДС за I квартал 2012 года в размере 81 672 021 рубля и 2 604 997 рублей 16 копеек процентов, за II квартал 2012 года в размере 75 458 292 рублей и 1 331 524 рублей 44 копеек процентов, с последующим начислением процентов на сумму несвоевременно возвращенного налога по день перечисления денежных средств. Во исполнение судебного акта выданы исполнительные листы, которые 24.06.2013 поступили в Управление Федерального казначейства по городу Санкт-Петербургу (далее – казначейство). Вступившими в законную силу судебными актами по делу № А56-62455/2013 установлено, что в соответствии с требованиями статьи 176 Налогового кодекса Российской Федерации (далее – Налоговый кодекс) инспекция приняла решения о возврате спорных сумм НДС и направила в казначейство заявки (поручения) на возврат налога. В ходе предварительного расследования уголовного дела в порядке, предусмотренном статьями 182 и 183 Уголовного процессуального кодекса Российской Федерации, поступившие в казначейство заявки на возврат налога изъяты на основании постановлений о производстве выемки. Письмом от 17.07.2013 казначейство сообщило о невозможности исполнения решения суда от 11.03.2013 по делу № А56-74972/2012. Исполнительные листы повторно направлены обществом в казначейство. В связи с невозвращением сумм НДС и процентов на расчетный счет, общество обратилось в арбитражный суд с заявлением о признании бездействия инспекции незаконным. Оценив представленные в материалы дела доказательства, суды, руководствуясь положениями статьи 198 Арбитражного процессуального кодекса Российской Федерации, статьи 176 Налогового кодекса, пришли к выводу об отсутствии со стороны налогового органа незаконного бездействия. Судебные инстанции исходили из того, что инспекцией предприняты все необходимые и предусмотренные налоговым законодательством действия для возврата обществу спорных сумм налога и процентов. Вместе с тем непоступление денежных средств на расчетный счет общества по принятым налоговым органом решениям обусловлено выемкой файла с заявкой на возврат денежных средств следственными органами. Довод о рассмотрении судами спора по незаявленному предмету подлежит отклонению как противоречащий тексту судебных актов. Иные доводы, изложенные в кассационной жалобе, являлись предметом рассмотрения судов, получили надлежащую правовую оценку и с учетом установленных обстоятельств не подтверждают наличие существенных нарушений норм материального права и норм процессуального права, повлиявших на исход дела. Несогласие заявителя с выводами судов,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не могут служить основанием для передачи кассационной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общества с ограниченной ответственностью «Комплект Строй»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"Комплект Строй" (подробнее) Ответчики: Межрайонная инспекция Федеральной налоговой службы №19 по Санкт-Петербургу (подробнее) Иные лица: к/у Федоров М.Ю. (подробнее) ООО "Русская СГ "СитиИнвест" (подробнее) Тринадцатый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