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«Чистый город» обратилось в Арбитражный суд Московской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«494 УНР» о взыскании 868 379 рублей 30 копеек задолженности за услуги по содержанию и текущему ремонту общего имущества за период с 01.07.2018 по 31.08.2018 и 77 212 рублей 93 копеек пени за несвоевременную оплату услуг по содержанию и текущему ремонту общего имущества за период с 11.08.2018 по 26.03.2019. К участию в деле в качестве третьих лиц, не заявляющих самостоятельных требований относительно предмета спора, привлечены федеральное государственное казенное учреждение «Центральное территориальное управление имущественных отношений Министерства обороны Российской Федерации», общество с ограниченной ответственностью «Техническая эксплуатационная компания – Дом» (далее – Общество) и Министерство обороны Российской Федерации. Решением Арбитражного суда Московской области от 26.07.2019 в удовлетворении требований отказано. Постановлением Десятого арбитражного апелляционного суда от 24.12.2019, оставленным без изменения постановлением Арбитражного суда Московского округа от 09.06.2020, решение от 26.07.2019 отменено, иск удовлетворен в полном объеме. Не согласившись с постановлениями апелляционного и окружного судов, Общество обратилось в Верховный Суд Российской Федерации с кассационной жалобой, одновременно заявив ходатайство о зачете государственной пошлины. На основании статьи 104 АПК РФ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за подачу кассационной жалобы подлежит уплате государственная пошлина в размере 3 000 рублей. Пунктом 6 статьи 333.40 Налогового кодекса Российской Федерации предусмотрено,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Рассмотрев заявление Общества и представленные в его обоснование документы, суд приходит к выводу о наличии оснований для его удовлетворения. Руководствуясь статьями 104 , 184 и 185 Арбитражного процессуального кодекса Российской Федерации и статьей 333.21 , 333.40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общества с ограниченной ответственностью «Техническая эксплуатационная компания – Дом» о зачете государственной пошлины удовлетворить. Считать уплаченной государственную пошлину за рассмотрение кассационной жалобы Верховным Судом Российской Федерации в размере 3 000 рублей, перечисленную по чеку-ордеру от 05.03.2020 (операция № 30).Судья Верховного СудаРоссийской Федерации Н.С. Чучунова Суд: Верховный Суд РФ (подробнее) Истцы: ООО "Чистый город" (подробнее) Ответчики: ОАО "494 Управление начальника работ" (подробнее) Судьи дела: Чучунова Н.С. (судья) (подробнее) Последние документы по делу: Определение от 14 августа 2020 г. по делу № А41-91459/2018 Определение от 13 июля 2020 г. по делу № А41-91459/2018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