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«Балтпродком» (далее – общество) обратилось в Арбитражный суд города Санкт-Петербурга и Ленинградской области с заявлением к Управлению Федеральной службы по надзору в сфере защиты прав потребителей и благополучия человека по городу Санкт-Петербургу (далее – административный орган) о признании незаконными и отмене постановлений от 14.02.2019 № 78-00-03/24-0219-19 и № 78-00-03/24-0220-19 о привлечении к административной ответственности, предусмотренной частью 2 статьи 14.8 Кодекса Российской Федерации об административных правонарушениях (далее – КоАП РФ), и представлений от 14.02.2019 № 78-00-03/26-0193-19 и № 78-00-03/26-0194-19 об устранении причин и условий, способствовавших совершению административного правонарушения. Решением Арбитражного суда города Санкт-Петербурга и Ленинградской области от 16.07.2019, оставленным без изменения постановлением Тринадцатого арбитражного апелляционного суда от 25.10.2019, заявленные требования общества удовлетворены. Административный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заявленных требований. Письмом судьи Верховного Суда Российской Федерации от 21.02.2020 были истребованы материалы дела из Арбитражного суда города Санкт- Петербурга и Ленинградской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являясь застройщиком многоквартирных домов, общество в соответствии с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(далее – Закон № 214-ФЗ) заключило с физическими лицами договоры участия в долевом строительстве дома от 16.10.2018 № 114/739/1298 и от 31.10.2018 № АМЗ/773/486, которые зарегистрированы в Росреестре 08.11.2018 и 11.12.2018 соответственно. Установив, что в указанные договоры обществом были включены условия, ущемляющие права потребителя, установленные законодательством о защите прав потребителей, административный орган вынес постановления от 14.02.2019 № 78-00-03/24-0219-19 и № 78-00-03/24-0220-19 о привлечении общества к административной ответственности, предусмотренной частью 2 статьи 14.8 КоАП РФ, с назначением наказания в виде предупреждения по каждому постановлению. Также обществу были выданы представления от 14.02.2019 № 78-00-03/26-0193-19 и № 78-00-03/26-0194-19 об устранении причин и условий, способствовавших совершению административного правонарушения. Так, по мнению административного органа, в указанные договоры участия в долевом строительстве дома обществом были включены следующие условия, ущемляющие права потребителя: - пункт 6.2., согласно которому гарантийный срок для объекта, за исключением технологического и инженерного оборудования, входящих в состав объекта, составляет 5 (пять) лет и начинает исчисляться со дня сдачи многоквартирного дома в эксплуатацию; - пункт 6.3., согласно которому в случае если объект построен с недостатками, которые делают его непригодным для предусмотренного договором использования, участник вправе потребовать от застройщика безвозмездного устранения недостатков в разумный срок. Не согласившись с указанными постановлениями и представлениями административного органа, общество оспорило их в арбитражном суде. Удовлетворяя заявленные обществом требования, суды исходили из следующего. Согласно части 9 статьи 4 Закона от 30.12.2004 № 214-ФЗ к отношениям, вытекающим из договора, заключенного гражданином - участником долевого строительства исключительно для личных, семейных, домашних и иных нужд, не связанных с осуществлением предпринимательской деятельности, применяется законодательство Российской Федерации о защите прав потребителей в части, не урегулированной настоящим Федеральным законом. Таким образом, по мнению судов, законодателем отдан приоритет специальным нормам, регулирующим отношения в области долевого строительства, и нормы Закона Российской Федерации от 07.02.1992 № 2300-1 «О защите прав потребителей» (далее – Закон № 2300-1) применяются только в том случае, если в какой-либо части правоотношения сторон по договору участия в долевом строительстве не урегулированы Законом № 214-ФЗ. В соответствии с частью 5 статьи 7 Закона № 214-ФЗ 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устанавливается договором и не может составлять менее чем пять лет. Указанный гарантийный срок исчисляется со дня передачи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строительства, если иное не предусмотрено договором. Согласно части 2 статьи 7 Закона № 214-ФЗ в случае, если объект долевого строительства построен (создан) застройщиком с отступлениями от условий договора и (или) указанных в части 1 настоящей статьи обязательных требований,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участник долевого строительства, если иное не установлено договором, по своему выбору вправе потребовать от застройщика: - безвозмездного устранения недостатков в разумный срок; - соразмерного уменьшения цены договора; - возмещения своих расходов на устранение недостатков. На основании изложенного, суды пришли к выводу, что положения частей 2 и 5 статьи 7 Закона № 214-ФЗ носят диспозитивный характер и предполагают, в том числе указание иных условий, определяющих действия сторон в случае строительства застройщиком объекта с отступлением от условий договора, а также позволяют сторонам в договоре предусмотреть иной порядок исчисления гарантийного срока, что не нарушает права потребителя. Обжалуя судебные акты в Верховный Суд Российской Федерации, административный орган приводит доводы о существенных нарушениях судами норм материального и процессуального права, повлиявших на исход дела. Так, в частности, административный орган приводит доводы о том, что условие пункта 6.2. договора об исчислении гарантийного срока с момента сдачи многоквартирного дома в эксплуатацию ущемляет права потребителя – участника долевого строительства, поскольку фактически уменьшает гарантийный срок, в течение которого потребитель имеет право предъявлять застройщику требования в связи с ненадлежащим качеством объекта долевого строительства, а именно на период со дня ввода объекта долевого строительства в эксплуатацию до дня передачи объекта долевого строительства участнику долевого строительства. Также, административный орган указывает, что является ущемляющим права потребителя условие пункта 6.3. договора, предусматривающее единственный способ восстановления нарушенных прав потребителя – участника долевого строительства в случае, если объект долевого строительства построен с отступлением от условий заключенного договора, приведшим к ухудшению качества такого объекта. Как указывает административный орган, указанные условия договоров ограничивают права потребителя, гарантированные ему Законом № 2301-ФЗ. Диспозитивный характер положений частей 2 и 5 статьи 7 Закона № 214-ФЗ, на который сослались суды, допускающий указание в договоре участия в долевом строительстве иных условий, определяющих действия сторон в упомянутых случаях, по мнению административного органа, ограничен Законом № 2300-1, который гарантирует потребителям определенный объем их прав. Право на установление иных условий договора не может рассматриваться как основание к ограничению предусмотренных законом прав потребителя.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Управления Федеральной службы по надзору в сфере защиты прав потребителей и благополучия человека по городу Санкт- Петербургу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А.Г.Першутов Суд: Верховный Суд РФ (подробнее) Истцы: ООО "Балтпродком" (подробнее) Ответчики: Управления Федеральной службы по надзору в сфере защиты прав потребителей и благополучия человека по городу Санкт-Петербургу (подробнее) Судьи дела: Першутов А.Г. (судья) (подробнее) Последние документы по делу: Резолютивная часть определения от 12 августа 2020 г. по делу № А56-44694/2019 Определение от 22 июня 2020 г. по делу № А56-44694/2019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