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указанный судебный акт,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«Строй-Инвест» удовлетворить. Срок подачи кассационной жалобы на постановление Арбитражного суда Центрального округа от 22.05.2020 по делу № А08-1052/2019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