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«Советская, 3» обратилось в Арбитражный суд Пермского края с исковым заявлением к закрытому акционерному обществу «Дедал» (далее – общество) об обязании устранить недостатки работ, допущенные при строительстве многоквартирного дома № 3 по ул. Советская г. Перми, в частности: произвести ремонт ливневой канализации в подъездах № 4 и № 7; устранить причины подтопления помещения подземной автопарковки; заменить входные двери в помещение подземной автопарковки; произвести ремонт кровельного покрытия помещения подземной автопарковки; привести ограждение лестницы, идущей от спортивной до детской площадки на придомовой территории со стороны двора и ул. Петропавловская г. Перми, в соответствие с действующими нормами и требованиями Российской Федерации; привести систему вентиляции в жилых помещениях № 1, 3, 4, 5, 9, 15, 19, 20, 21, 22, 23, 24, 25, 26, 27, 31, 34, 35, 36, 39, 40, 43, 46, 48, 50, 54, 55, 56, 58, 65, 66, 67, 68, 69, 71, 72, 75, 78, 84, 86, 91, 92, 95, 97, 99, 101, 109, 112, 115, 117, 127, 130 в соответствие с правовыми нормами и требованиями, действующими в Российской Федерации (с учетом 2 уточнения заявленных требований в порядке статьи 49 Арбитражного процессуального кодекса Российской Федерации). Решением Арбитражного суда Пермского края от 13.12.2016 в удовлетворении исковых требований отказано. Постановлением Семнадцатого арбитражного апелляционного суда от 23.03.2017 решение суда первой инстанции отменено; исковые требования удовлетворены частично, общество обязано устранить недостатки работ, допущенные при строительстве многоквартирного дома № 3 по ул. Советская, г. Перми: произвести ремонт ливневой канализации в подъездах № 4 и № 7; устранить причины подтопления помещения подземной автопарковки; заменить входные двери в помещение подземной автопарковки; привести систему вентиляции в жилых помещениях № 1, 3, 4, 5, 9, 15, 19, 20, 21, 22, 23, 24, 25, 26, 27, 31, 34, 35, 36, 39, 40, 43, 46, 48, 50, 54, 55, 56, 58, 65, 66, 67, 68, 69, 71, 72, 75, 78, 84, 86, 91, 92, 95, 97, 99, 101, 109, 112, 115, 117, 127, 130 в соответствие с правовыми нормами и требованиями, действующими в Российской Федерации; в удовлетворении остальной части исковых требований отказано. Постановлением Арбитражного суда Уральского округа от 14.08.2017 постановление суда апелляционной инстанции оставлено без изменения. В кассационной жалобе, поданной в порядке статьи 42 Арбитражного процессуального кодекса Российской Федерации, Шмакова Я.В. просит отменить постановления суда апелляционной инстанции и округа, ссылаясь на то, что они нарушают ее права и законные интересы как собственника квартиры в спорном многоквартирном доме.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В соответствии со статьей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данным Кодексом. Для возникновения права на обжалование судебных актов у лиц, не привлеченных к участию в деле, необходимо, чтобы оспариваемые судебные акты не просто затрагивали права и обязанности этих лиц, а были приняты непосредственно об их правах и обязанностях. Наличие у лица, 3 не привлеченного к участию в деле, заинтересованности в исходе дела само по себе не наделяет его правом на обжалование судебного акта. Между тем из принятых по настоящему делу судебных актов не следует, что они приняты о правах и обязанностях Шмаковой Я.В. При таком положении не имеется предусмотренных статьей 291.6 Арбитражного процессуального кодекса Российской Федерации оснований для передачи жалобы предпринимателя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Шмаковой Яны Валерьевны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