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конкурсные кредиторы ФИО2 и ФИО1 обратились в суд с заявлениями, объединёнными в одно производство для совместного рассмотрения, о признании недействительными торгов по продаже следующего имущества должника: земельного участка, кадастровый номер 04:11:020125:172, площадью 1 534 кв.м., земельного участка, кадастровый номер 04:11:020125:174, площадью 790 кв.м. и помещения № 1, кадастровый номер 04:11:020125:258, площадью 2064,7 кв.м., расположенные по адресу: &lt;...&gt; состоявшихся на электронной торговой площадке ЭТП «Руссиа Онлайн» 20.09.2019, а также договора купли-продажи от 30.09.2019 между должником и ФИО3; применении последствий недействительности сделки. Определением Арбитражного суда Республики Алтай от 16.12.2019, оставленным без изменения постановлениями Седьмого арбитражного апелляционного суда от 28.02.2020 и Арбитражного суда Западно-Сибирского округа от 13.05.2020, в удовлетворении заявлений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447 – 449 Гражданского кодекса Российской Федерации, пунктом 18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пунктами 1 и 5 информационного письма Президиума Высшего Арбитражного Суда Российской Федерации от 22.12.2005 № 101 «Обзор практики разрешения арбитражными судами дел, связанных с признанием недействительными публичных торгов, проводимых в рамках исполнительного производства», исходили из отсутствия существенного нарушения процедуры проведения оспариваемых торгов, недоказанности наличия каких-либо препятствий к доступу к торгам потенциальных покупателей и, как следствие, к продаже имущества должника по максимально высокой цене; недоказанности возможности нарушения прав и законных интересов должника и его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заявителя, изложенные в кассационной жалобе, были предметом рассмотрения судов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"Водопроводно-канализационное хозяйство" (подробнее) АО "Российский сельскохозяйственный банк" (подробнее) МУП "Горно-Алтайское городское предприятие электрических сетей" (подробнее) ООО "Алтай-Агро-Сервис" (подробнее) ООО "АМИ-М" (подробнее) ООО "Сибирьспецмонтаж" (подробнее) Ответчики: Сельскохозяйственный "Агросоюз" (подробнее) Иные лица: АО "Агентство по ипотечному жилищному кредитованию Республики Алтай" (подробнее) НП "Сибирская гильдия антикризисных управляющих" (подробнее) ООО "АлтайСервис" (подробнее) Управление Федеральной регистрационной службы, по государственной регистрации, кадастра и картографии по Республике Алтай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