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силу статьи 102 Арбитражного процессуального кодекса Российской Федерации (далее – АПК РФ) основания и порядок уплаты государственной пошлины,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Арбитражный суд не может по своему усмотрению отказывать в отсрочке или рассрочке уплаты государственной пошлины и уменьшении ее размера, если имеются объективные основания для удовлетворения ходатайства. 3 Установив наличие объективных оснований, судья приходит к выводу о предоставлении заявителю отсрочки уплаты госпошлины. Руководствуясь статьей 102 АПК РФ,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обществу с ограниченной ответственностью «Центральный стадион профсоюзов» отсрочку уплаты государственной пошлины в размере 3 000 рублей сроком до окончания производства по настоящей кассационной жалобе. Судья Верховного Суда Р.А. Хатыпова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