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 лице конкурсного управляющего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2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заявителем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«РФК» удовлетворить. Предоставить обществу с ограниченной ответственностью «РФК»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