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«Инженерные сети» срок подачи кассационной жалобы на решение Арбитражного суда города Москвы от 09.09.2019 по делу № А40-205343/2019, постановление Девятого арбитражного апелляционного суда от 28.11.2019 и постановление Арбитражного суда Московского округа от 18.03.2020 по тому же делу. Судья Верховного Суда Российской Федерации Н.А. Ксенофонтова Суд: Верховный Суд РФ (подробнее) Истцы: ООО "КОВРОВ-МОЛЛ" (подробнее) Ответчики: ООО "Инженерные сети" (подробнее) Судьи дела: Ксенофонтова Н.А. (судья) (подробнее) Последние документы по делу: Определение от 10 августа 2020 г. по делу № А40-205343/2019 Определение от 11 июня 2020 г. по делу № А40-205343/2019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