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«Строительная компания «Теплый город» (далее – Общество) обратилось в Верховный Суд Российской Федерации с кассационной жалобой на решение Арбитражного суда Ростовской области от 15.02.2019, постановление Пятнадцатого арбитражного апелляционного суда от 07.06.2019 и постановление Арбитражного суда Северо-Кавказского округа от 14.11.2019. Определением Верховного Суда Российской Федерации от 15.06.2020 кассационная жалоба передана для рассмотрения в судебном заседании Судебной коллегии по экономическим спорам Верховного Суда Российской Федерации и дело назначено к рассмотрению на 30.07.2020 в 11 час. 00 мин. (время московское). Обществом также в Верховный Суд Российской Федерации было подано ходатайство об участии в судебном заседании путем использования систем видеоконференции–связи. Частью 1 статьи 153.1 Арбитражного процессуального кодекса Российской Федерации (далее – АПК РФ) установлено, что лица, участвующие в деле, и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судах технической возможности осуществления видеоконференц-связи. В соответствии с разъяснениями, данными в абзаце втором пункта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согласно части 4 статьи 159 АПК РФ в ходатайстве об участии в судебном заседании путем использования систем видеоконференц-связи указывается арбитражный суд, при содействии которого заявитель может участвовать в судебном заседании. В рассматриваемом случае отсутствуют основания для проверки технической возможности проведения судебного заседания с использованием систем видеоконференц-связи, поскольку заявителем не указан суд, при содействии которого он имел намерение принять участие в судебном заседании. На основании изложенного и руководствуясь статьями 153.1 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«Строительная компания «Теплый город» об участии в заседании Судебной коллегии Верховного Суда Российской Федерации по рассмотрению дела № А53-34672/2018 Арбитражного суда Ростовской области путем использования системы видеоконференц-связи отказать. Судья Верховного Суда Российской Федерации Н.С. Чучунова Суд: Верховный Суд РФ (подробнее) Истцы: ООО "Проект УУТЭ" (подробнее) Ответчики: Администрация города Ростова-на-Дону (подробнее) Судьи дела: Чучунова Н.С. (судья) (подробнее) Последние документы по делу: Резолютивная часть постановления от 30 июля 2020 г. по делу № А53-34672/2018 Определение от 6 августа 2020 г. по делу № А53-34672/2018 Определение от 22 июня 2020 г. по делу № А53-34672/2018 Определение от 15 июня 2020 г. по делу № А53-34672/2018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