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"Комплекс-ойл" обратилось в Арбитражный суд города Москвы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фирма "Покрова" задолженности по договору купли-продажи нефтепродуктов от 01.10.2016 № 069/10/16-п-АГ в размере 1 540 590 рублей 15 копеек и неустойки в размере 1 714 284 рублей 22 копеек. Решением Арбитражного суда города Москвы от 20.08.2019 иск удовлетворен в части взыскания 1 540 590 рублей 15 копеек задолженности, 1 000 000 рублей неустойки; в удовлетворении иска в остальной части отказано. Постановлением Девятого арбитражного апелляционного суда от 20.12.2019 решение суда первой инстанции в обжалуемой части оставлено без изменения. Арбитражный суд Московского округа постановлением от 20.05.2020 указанные судебные акты оставил без изменения. Общество с ограниченной ответственностью фирма "Покрова"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 наличие задолженности и нарушение ответчиком обязательства в части своевременной оплаты поставленной продукции, руководствуясь положениями статей 307 , 309 , 310 , 330 , 506 , 509 , 516 Гражданского кодекса Российской Федерации, постановлением Пленума Верховного Суда Российской Федерации от 24.03.2016 № 7 "О применении судами некоторых положений Гражданского кодекса Российской Федерации об ответственности за нарушение обязательств", суды пришли к выводу об обоснованности иска, уменьшив размер подлежащей взысканию договорной неустойки на основании статьи 333 Гражданского кодекса Российской Федерации ввиду ее явной несоразмерности последствиям нарушения обязательства. Доводы жалобы о наличии вины истца в просрочке оплаты товара, неверном расчете неустойки, недобросовестном поведении истца и злоупотреблении правом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фирма "Покрова"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"КОМПЛЕКС - ОЙЛ" (подробнее) Ответчики: ООО ФИРМА "ПОКРОВА" (подробнее) Судьи дела: Зарубина Е.Н. (судья) (подробнее) Судебная практика по: По договору поставки Судебная практика по применению норм ст. 506, 507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