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акты. Позже, 28.07.2020 (согласно оттиску штампа на почтовом конверте) заявитель направил ходатайство о приостановлении исполнения принятых по делу судебных актов. В обоснование ходатайства заявитель ссылается на то, что в случае исполнения судебных актов будет затруднителен или невозможен поворот их исполнения. В соответствии с частью 3 статьи 291.6 Арбитражного процессуального кодекса Российской Федерации (в редакции Федерального закона от 28.11.2018 № 451-ФЗ «О внесении изменений в отдельные законодательные акты Российской Федерации»)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Рассмотрев заявленное обществом ходатайство, судья не усматривает в настоящее время оснований для удовлетворения ходатайства. Приведенные заявителем в обоснование ходатайства доводы сводятся к наступлению негативных последствий для общества в результате исполнения судебных актов, но не свидетельствуют о невозможности поворота исполнения судебных актов, наличии объективных препятствий для истца возвратить взысканное с ответчика в случае отмены оспариваемых судебных актов.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«Зарубинская база флота» о приостановлении исполнения решения Арбитражного суда Приморского края от 24.09.2019, постановления Пятого арбитражного апелляционного суда от 26.02.2020 и постановления Арбитражного суда Дальневосточного округа от 14.05.2020 по делу № А51- 13390/2019 Арбитражного суда Приморского края отказать. Судья Верховного Суда Российской Федерации Н.С. Чучунова Суд: Верховный Суд РФ (подробнее) Истцы: ООО "Дальзавод" (подробнее) Ответчики: ООО "Зарубинская база флота" (подробнее) Иные лица: Арбитражный суд Дальневосточного округа (подробнее) ООО " Тайфун" (подробнее) Судьи дела: Чучунова Н.С. (судья) (подробнее) Последние документы по делу: Определение от 27 августа 2020 г. по делу № А51-13390/2019 Определение от 5 августа 2020 г. по делу № А51-13390/2019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