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«Дорожно-строительное управление № 1» (далее – Общество) обратилось в Арбитражный суд Алтайского края с иском, уточненным в порядке статьи 49 Арбитражного процессуального кодекса Российской Федерации (далее – АПК РФ) к ФИО1 о взыскании 9 004 378 рублей 29 копеек убытков. Решением Арбитражного суда Алтайского края от 18.09.2019, оставленным без изменения постановлением Седьмого арбитражного апелляционного суда от 05.12.2019 и постановлением Арбитражного суда Западно-Сибирского округа от 25.03.2020,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несоответствие выводов судов фактическим обстоятельствам спора. В обоснование доводов жалобы заявитель указывает на недобросовестное поведение бывшего генерального директора ФИО1, выразившемся в ненадлежащем контроле за работниками, в результате чего был причинен ущерб индивидуальному предпринимателю Субботину И.П. (далее – Предприниматель), взысканный с Общества в судебном порядке в рамках дела № А03-8741/2010.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30.07.2007 по 24.06.2016 ответчик занимал должность генерального директора Общества. Вступившим в законную силу постановлением Седьмого арбитражного апелляционного суда от 28.07.2011, оставленным без изменения постановлением Федерального арбитражного суда Западно-Сибирского округа от 20.10.2011, по делу № А03-8741/2010 с Общества в пользу Предпринимателя, в числе прочего, взыскано 9 471 120 рублей убытков. Ссылаясь на то, что Обществу в период осуществления ФИО1 функций единоличного исполнительного органа причинены убытки, что подтверждается судебными актами по делу № А03-8741/2019,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 судебными актами по делу № А03- 8741/2010 не подтвержден факт причинения убытков именно ответчиком.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«Дорожно-строительное управление № 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"Дорожно-строительное управление №1" (подробнее) Ответчики: Представитель Кандрин Алексей Сергеевич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